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6C684E5A"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008E3592" w:rsidRPr="002459EA">
        <w:rPr>
          <w:rFonts w:ascii="Arial" w:eastAsia="Malgun Gothic" w:hAnsi="Arial" w:cs="Times New Roman"/>
          <w:b/>
          <w:bCs/>
          <w:i/>
          <w:iCs/>
          <w:kern w:val="0"/>
          <w:sz w:val="24"/>
          <w:szCs w:val="24"/>
          <w:lang w:val="en-GB" w:eastAsia="ko-KR"/>
          <w14:ligatures w14:val="none"/>
        </w:rPr>
        <w:t>R4-2520904</w:t>
      </w:r>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27C461F2" w:rsidR="00DC02D0" w:rsidRPr="00DC02D0" w:rsidRDefault="00DC02D0" w:rsidP="00BC388A">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32061E" w:rsidRPr="0032061E">
        <w:rPr>
          <w:rFonts w:ascii="Arial" w:eastAsia="Times New Roman" w:hAnsi="Arial" w:cs="Times New Roman"/>
          <w:bCs/>
          <w:kern w:val="0"/>
          <w:sz w:val="24"/>
          <w:lang w:eastAsia="zh-CN"/>
          <w14:ligatures w14:val="none"/>
        </w:rPr>
        <w:t xml:space="preserve">On </w:t>
      </w:r>
      <w:r w:rsidR="00BC388A">
        <w:rPr>
          <w:rFonts w:ascii="Arial" w:eastAsia="Times New Roman" w:hAnsi="Arial" w:cs="Times New Roman"/>
          <w:bCs/>
          <w:kern w:val="0"/>
          <w:sz w:val="24"/>
          <w:lang w:eastAsia="zh-CN"/>
          <w14:ligatures w14:val="none"/>
        </w:rPr>
        <w:t>6G Frequency Range</w:t>
      </w:r>
    </w:p>
    <w:p w14:paraId="4434C719" w14:textId="7D23AB57" w:rsidR="00DC02D0" w:rsidRPr="00DC02D0" w:rsidRDefault="00DC02D0" w:rsidP="00BC388A">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BC388A">
        <w:rPr>
          <w:rFonts w:ascii="Arial" w:eastAsia="Times New Roman" w:hAnsi="Arial" w:cs="Arial"/>
          <w:bCs/>
          <w:kern w:val="0"/>
          <w:sz w:val="24"/>
          <w:szCs w:val="32"/>
          <w14:ligatures w14:val="none"/>
        </w:rPr>
        <w:t>8.5</w:t>
      </w:r>
      <w:r w:rsidR="0032061E" w:rsidRPr="0032061E">
        <w:rPr>
          <w:rFonts w:ascii="Arial" w:eastAsia="Times New Roman" w:hAnsi="Arial" w:cs="Arial"/>
          <w:bCs/>
          <w:kern w:val="0"/>
          <w:sz w:val="24"/>
          <w:szCs w:val="32"/>
          <w14:ligatures w14:val="none"/>
        </w:rPr>
        <w:tab/>
      </w:r>
    </w:p>
    <w:p w14:paraId="37C6D96F" w14:textId="77777777" w:rsidR="00DC02D0" w:rsidRPr="00DC02D0" w:rsidRDefault="00DC02D0" w:rsidP="00BC388A">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BC388A">
      <w:pPr>
        <w:keepNext/>
        <w:keepLines/>
        <w:widowControl w:val="0"/>
        <w:tabs>
          <w:tab w:val="left" w:pos="2160"/>
        </w:tabs>
        <w:spacing w:after="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1334C4CF" w:rsidR="00C05419" w:rsidRDefault="0008616A"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At RAN4 meeting #116, </w:t>
      </w:r>
      <w:r w:rsidR="00BC1167">
        <w:rPr>
          <w:rFonts w:eastAsia="SimSun" w:cs="Times New Roman"/>
          <w:bCs/>
          <w:kern w:val="0"/>
          <w:szCs w:val="24"/>
          <w:lang w:eastAsia="zh-CN"/>
          <w14:ligatures w14:val="none"/>
        </w:rPr>
        <w:t>the agreed WF [1] clarified the scope of studies for 6G Spectrum. In this contribution we provide our views on the Frequency Range (FR) for 6G as a follow up of [2].</w:t>
      </w:r>
      <w:r w:rsidR="007E4FD2">
        <w:rPr>
          <w:rFonts w:eastAsia="SimSun" w:cs="Times New Roman"/>
          <w:bCs/>
          <w:kern w:val="0"/>
          <w:szCs w:val="24"/>
          <w:lang w:eastAsia="zh-CN"/>
          <w14:ligatures w14:val="none"/>
        </w:rPr>
        <w:t xml:space="preserve"> </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6DFD316F" w14:textId="73309C55" w:rsidR="00BC1167" w:rsidRDefault="00BC1167" w:rsidP="00BC1167">
      <w:pPr>
        <w:keepNext/>
        <w:keepLines/>
        <w:numPr>
          <w:ilvl w:val="1"/>
          <w:numId w:val="1"/>
        </w:numPr>
        <w:pBdr>
          <w:top w:val="single" w:sz="12" w:space="3" w:color="auto"/>
        </w:pBdr>
        <w:spacing w:before="120" w:after="120" w:line="240" w:lineRule="auto"/>
        <w:outlineLvl w:val="0"/>
        <w:rPr>
          <w:rFonts w:ascii="Arial" w:eastAsia="MS Mincho" w:hAnsi="Arial" w:cs="Times New Roman"/>
          <w:b/>
          <w:bCs/>
          <w:kern w:val="0"/>
          <w:sz w:val="24"/>
          <w:szCs w:val="14"/>
          <w:lang w:val="en-GB"/>
          <w14:ligatures w14:val="none"/>
        </w:rPr>
      </w:pPr>
      <w:r>
        <w:rPr>
          <w:rFonts w:ascii="Arial" w:eastAsia="MS Mincho" w:hAnsi="Arial" w:cs="Times New Roman"/>
          <w:b/>
          <w:bCs/>
          <w:kern w:val="0"/>
          <w:sz w:val="24"/>
          <w:szCs w:val="14"/>
          <w:lang w:val="en-GB"/>
          <w14:ligatures w14:val="none"/>
        </w:rPr>
        <w:t xml:space="preserve">6G </w:t>
      </w:r>
      <w:r w:rsidRPr="00BC1167">
        <w:rPr>
          <w:rFonts w:ascii="Arial" w:eastAsia="MS Mincho" w:hAnsi="Arial" w:cs="Times New Roman"/>
          <w:b/>
          <w:bCs/>
          <w:kern w:val="0"/>
          <w:sz w:val="24"/>
          <w:szCs w:val="14"/>
          <w:lang w:val="en-GB"/>
          <w14:ligatures w14:val="none"/>
        </w:rPr>
        <w:t>Frequency Range naming convention.</w:t>
      </w:r>
    </w:p>
    <w:p w14:paraId="0F11B831" w14:textId="77777777" w:rsidR="00BC1167" w:rsidRDefault="00BC1167" w:rsidP="00623553">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We reproduce below the WF [1] agreements on 6G FR naming convention.</w:t>
      </w:r>
    </w:p>
    <w:p w14:paraId="1259439A" w14:textId="64D41FAE" w:rsidR="00BC1167" w:rsidRDefault="00BC1167" w:rsidP="00BC1167">
      <w:pPr>
        <w:overflowPunct w:val="0"/>
        <w:autoSpaceDE w:val="0"/>
        <w:autoSpaceDN w:val="0"/>
        <w:adjustRightInd w:val="0"/>
        <w:spacing w:after="240" w:line="240" w:lineRule="auto"/>
        <w:contextualSpacing/>
        <w:jc w:val="center"/>
        <w:textAlignment w:val="baseline"/>
        <w:rPr>
          <w:rFonts w:eastAsia="Times New Roman" w:cs="Times New Roman"/>
          <w:kern w:val="0"/>
          <w:szCs w:val="24"/>
          <w:lang w:eastAsia="en-GB"/>
          <w14:ligatures w14:val="none"/>
        </w:rPr>
      </w:pPr>
      <w:r w:rsidRPr="00BC1167">
        <w:rPr>
          <w:rFonts w:eastAsia="Times New Roman" w:cs="Times New Roman"/>
          <w:noProof/>
          <w:kern w:val="0"/>
          <w:szCs w:val="24"/>
          <w:lang w:eastAsia="en-GB"/>
          <w14:ligatures w14:val="none"/>
        </w:rPr>
        <w:drawing>
          <wp:inline distT="0" distB="0" distL="0" distR="0" wp14:anchorId="38D050B8" wp14:editId="5FBA7F74">
            <wp:extent cx="5695113" cy="1503485"/>
            <wp:effectExtent l="38100" t="38100" r="96520" b="97155"/>
            <wp:docPr id="1079013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013029" name=""/>
                    <pic:cNvPicPr/>
                  </pic:nvPicPr>
                  <pic:blipFill>
                    <a:blip r:embed="rId8"/>
                    <a:stretch>
                      <a:fillRect/>
                    </a:stretch>
                  </pic:blipFill>
                  <pic:spPr>
                    <a:xfrm>
                      <a:off x="0" y="0"/>
                      <a:ext cx="5695732" cy="1503648"/>
                    </a:xfrm>
                    <a:prstGeom prst="rect">
                      <a:avLst/>
                    </a:prstGeom>
                    <a:effectLst>
                      <a:outerShdw blurRad="50800" dist="38100" dir="2700000" algn="tl" rotWithShape="0">
                        <a:prstClr val="black">
                          <a:alpha val="40000"/>
                        </a:prstClr>
                      </a:outerShdw>
                    </a:effectLst>
                  </pic:spPr>
                </pic:pic>
              </a:graphicData>
            </a:graphic>
          </wp:inline>
        </w:drawing>
      </w:r>
    </w:p>
    <w:p w14:paraId="1571A189" w14:textId="77777777" w:rsidR="00BC1167" w:rsidRDefault="00BC1167" w:rsidP="00623553">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335DC1FF" w14:textId="16F37E56" w:rsidR="003B4927" w:rsidRDefault="00BC1167" w:rsidP="009313AC">
      <w:pPr>
        <w:overflowPunct w:val="0"/>
        <w:autoSpaceDE w:val="0"/>
        <w:autoSpaceDN w:val="0"/>
        <w:adjustRightInd w:val="0"/>
        <w:spacing w:after="240" w:line="240" w:lineRule="auto"/>
        <w:contextualSpacing/>
        <w:jc w:val="both"/>
        <w:textAlignment w:val="baseline"/>
        <w:rPr>
          <w:rFonts w:eastAsia="Arial"/>
          <w:lang w:eastAsia="zh-CN"/>
        </w:rPr>
      </w:pPr>
      <w:r>
        <w:rPr>
          <w:rFonts w:eastAsia="Times New Roman" w:cs="Times New Roman"/>
          <w:kern w:val="0"/>
          <w:szCs w:val="24"/>
          <w:lang w:eastAsia="en-GB"/>
          <w14:ligatures w14:val="none"/>
        </w:rPr>
        <w:t>We reiterate our previous proposals</w:t>
      </w:r>
      <w:r w:rsidR="009313AC">
        <w:rPr>
          <w:rFonts w:eastAsia="Times New Roman" w:cs="Times New Roman"/>
          <w:kern w:val="0"/>
          <w:szCs w:val="24"/>
          <w:lang w:eastAsia="en-GB"/>
          <w14:ligatures w14:val="none"/>
        </w:rPr>
        <w:t xml:space="preserve"> [2]</w:t>
      </w:r>
      <w:r>
        <w:rPr>
          <w:rFonts w:eastAsia="Times New Roman" w:cs="Times New Roman"/>
          <w:kern w:val="0"/>
          <w:szCs w:val="24"/>
          <w:lang w:eastAsia="en-GB"/>
          <w14:ligatures w14:val="none"/>
        </w:rPr>
        <w:t xml:space="preserve"> that</w:t>
      </w:r>
      <w:r w:rsidR="00974BF7">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 in our view, there is no need to introduce a new </w:t>
      </w:r>
      <w:r w:rsidR="00974BF7">
        <w:rPr>
          <w:rFonts w:eastAsia="Times New Roman" w:cs="Times New Roman"/>
          <w:kern w:val="0"/>
          <w:szCs w:val="24"/>
          <w:lang w:eastAsia="en-GB"/>
          <w14:ligatures w14:val="none"/>
        </w:rPr>
        <w:t xml:space="preserve">FR </w:t>
      </w:r>
      <w:r w:rsidR="009313AC">
        <w:rPr>
          <w:rFonts w:eastAsia="Times New Roman" w:cs="Times New Roman"/>
          <w:kern w:val="0"/>
          <w:szCs w:val="24"/>
          <w:lang w:eastAsia="en-GB"/>
          <w14:ligatures w14:val="none"/>
        </w:rPr>
        <w:t>for 6G. For 6G new frequency bands in</w:t>
      </w:r>
      <w:r w:rsidR="00974BF7">
        <w:rPr>
          <w:rFonts w:eastAsia="Times New Roman" w:cs="Times New Roman"/>
          <w:kern w:val="0"/>
          <w:szCs w:val="24"/>
          <w:lang w:eastAsia="en-GB"/>
          <w14:ligatures w14:val="none"/>
        </w:rPr>
        <w:t xml:space="preserve"> the</w:t>
      </w:r>
      <w:r w:rsidR="009313AC">
        <w:rPr>
          <w:rFonts w:eastAsia="Times New Roman" w:cs="Times New Roman"/>
          <w:kern w:val="0"/>
          <w:szCs w:val="24"/>
          <w:lang w:eastAsia="en-GB"/>
          <w14:ligatures w14:val="none"/>
        </w:rPr>
        <w:t xml:space="preserve"> 7</w:t>
      </w:r>
      <w:r w:rsidR="00974BF7">
        <w:rPr>
          <w:rFonts w:eastAsia="Times New Roman" w:cs="Times New Roman"/>
          <w:kern w:val="0"/>
          <w:szCs w:val="24"/>
          <w:lang w:eastAsia="en-GB"/>
          <w14:ligatures w14:val="none"/>
        </w:rPr>
        <w:t xml:space="preserve"> to </w:t>
      </w:r>
      <w:r w:rsidR="009313AC">
        <w:rPr>
          <w:rFonts w:eastAsia="Times New Roman" w:cs="Times New Roman"/>
          <w:kern w:val="0"/>
          <w:szCs w:val="24"/>
          <w:lang w:eastAsia="en-GB"/>
          <w14:ligatures w14:val="none"/>
        </w:rPr>
        <w:t>24</w:t>
      </w:r>
      <w:r w:rsidR="00974BF7">
        <w:rPr>
          <w:rFonts w:eastAsia="Times New Roman" w:cs="Times New Roman"/>
          <w:kern w:val="0"/>
          <w:szCs w:val="24"/>
          <w:lang w:eastAsia="en-GB"/>
          <w14:ligatures w14:val="none"/>
        </w:rPr>
        <w:t xml:space="preserve"> </w:t>
      </w:r>
      <w:r w:rsidR="009313AC">
        <w:rPr>
          <w:rFonts w:eastAsia="Times New Roman" w:cs="Times New Roman"/>
          <w:kern w:val="0"/>
          <w:szCs w:val="24"/>
          <w:lang w:eastAsia="en-GB"/>
          <w14:ligatures w14:val="none"/>
        </w:rPr>
        <w:t>GHz</w:t>
      </w:r>
      <w:r w:rsidR="00974BF7" w:rsidRPr="00974BF7">
        <w:rPr>
          <w:rFonts w:eastAsia="Times New Roman" w:cs="Times New Roman"/>
          <w:kern w:val="0"/>
          <w:szCs w:val="24"/>
          <w:lang w:eastAsia="en-GB"/>
          <w14:ligatures w14:val="none"/>
        </w:rPr>
        <w:t xml:space="preserve"> </w:t>
      </w:r>
      <w:r w:rsidR="00974BF7">
        <w:rPr>
          <w:rFonts w:eastAsia="Times New Roman" w:cs="Times New Roman"/>
          <w:kern w:val="0"/>
          <w:szCs w:val="24"/>
          <w:lang w:eastAsia="en-GB"/>
          <w14:ligatures w14:val="none"/>
        </w:rPr>
        <w:t>range</w:t>
      </w:r>
      <w:r w:rsidR="009313AC">
        <w:rPr>
          <w:rFonts w:eastAsia="Times New Roman" w:cs="Times New Roman"/>
          <w:kern w:val="0"/>
          <w:szCs w:val="24"/>
          <w:lang w:eastAsia="en-GB"/>
          <w14:ligatures w14:val="none"/>
        </w:rPr>
        <w:t xml:space="preserve">, </w:t>
      </w:r>
      <w:r w:rsidR="009313AC">
        <w:rPr>
          <w:rFonts w:eastAsia="Arial"/>
          <w:lang w:eastAsia="zh-CN"/>
        </w:rPr>
        <w:t>it may no longer be possible to draw a clear</w:t>
      </w:r>
      <w:r w:rsidR="006E482D">
        <w:rPr>
          <w:rFonts w:eastAsia="Arial"/>
          <w:lang w:eastAsia="zh-CN"/>
        </w:rPr>
        <w:t xml:space="preserve"> </w:t>
      </w:r>
      <w:r w:rsidR="009313AC">
        <w:rPr>
          <w:rFonts w:eastAsia="Arial"/>
          <w:lang w:eastAsia="zh-CN"/>
        </w:rPr>
        <w:t>line between frequency bands for which RF requirements should be specified only under conducted</w:t>
      </w:r>
      <w:r w:rsidR="000E390C">
        <w:rPr>
          <w:rFonts w:eastAsia="Arial"/>
          <w:lang w:eastAsia="zh-CN"/>
        </w:rPr>
        <w:t xml:space="preserve"> bands,</w:t>
      </w:r>
      <w:r w:rsidR="009313AC">
        <w:rPr>
          <w:rFonts w:eastAsia="Arial"/>
          <w:lang w:eastAsia="zh-CN"/>
        </w:rPr>
        <w:t xml:space="preserve"> and bands which should be specified only under OTA test conditions. RAN4 should not preclude any UE implementation. Both conducted and radiated RF requirements may be needed for certain bands within FR3 so that UEs supporting </w:t>
      </w:r>
      <w:proofErr w:type="gramStart"/>
      <w:r w:rsidR="009313AC">
        <w:rPr>
          <w:rFonts w:eastAsia="Arial"/>
          <w:lang w:eastAsia="zh-CN"/>
        </w:rPr>
        <w:t>beam-forming</w:t>
      </w:r>
      <w:proofErr w:type="gramEnd"/>
      <w:r w:rsidR="009313AC">
        <w:rPr>
          <w:rFonts w:eastAsia="Arial"/>
          <w:lang w:eastAsia="zh-CN"/>
        </w:rPr>
        <w:t xml:space="preserve"> using an FR2-like antenna implementation</w:t>
      </w:r>
      <w:r w:rsidR="00567382">
        <w:rPr>
          <w:rFonts w:eastAsia="Arial"/>
          <w:lang w:eastAsia="zh-CN"/>
        </w:rPr>
        <w:t>,</w:t>
      </w:r>
      <w:r w:rsidR="009313AC">
        <w:rPr>
          <w:rFonts w:eastAsia="Arial"/>
          <w:lang w:eastAsia="zh-CN"/>
        </w:rPr>
        <w:t xml:space="preserve"> and UEs supporting an FR1-like implementation</w:t>
      </w:r>
      <w:r w:rsidR="00567382">
        <w:rPr>
          <w:rFonts w:eastAsia="Arial"/>
          <w:lang w:eastAsia="zh-CN"/>
        </w:rPr>
        <w:t>,</w:t>
      </w:r>
      <w:r w:rsidR="009313AC">
        <w:rPr>
          <w:rFonts w:eastAsia="Arial"/>
          <w:lang w:eastAsia="zh-CN"/>
        </w:rPr>
        <w:t xml:space="preserve"> are both supported. In other words, we believe that for 6G it is sufficient to:</w:t>
      </w:r>
    </w:p>
    <w:p w14:paraId="0416CFC3" w14:textId="2972E069" w:rsidR="009313AC" w:rsidRDefault="009313AC" w:rsidP="009313AC">
      <w:pPr>
        <w:pStyle w:val="ListParagraph"/>
        <w:numPr>
          <w:ilvl w:val="0"/>
          <w:numId w:val="48"/>
        </w:numPr>
        <w:overflowPunct w:val="0"/>
        <w:autoSpaceDE w:val="0"/>
        <w:autoSpaceDN w:val="0"/>
        <w:adjustRightInd w:val="0"/>
        <w:spacing w:after="240" w:line="240" w:lineRule="auto"/>
        <w:jc w:val="both"/>
        <w:textAlignment w:val="baseline"/>
        <w:rPr>
          <w:rFonts w:eastAsia="Arial"/>
          <w:lang w:eastAsia="zh-CN"/>
        </w:rPr>
      </w:pPr>
      <w:r>
        <w:rPr>
          <w:rFonts w:eastAsia="Arial"/>
          <w:lang w:eastAsia="zh-CN"/>
        </w:rPr>
        <w:t>Increase the FR1 upper edge to</w:t>
      </w:r>
      <w:r w:rsidR="00BF48D2">
        <w:rPr>
          <w:rFonts w:eastAsia="Arial"/>
          <w:lang w:eastAsia="zh-CN"/>
        </w:rPr>
        <w:t xml:space="preserve"> a</w:t>
      </w:r>
      <w:r>
        <w:rPr>
          <w:rFonts w:eastAsia="Arial"/>
          <w:lang w:eastAsia="zh-CN"/>
        </w:rPr>
        <w:t xml:space="preserve"> </w:t>
      </w:r>
      <w:r w:rsidR="00BF48D2">
        <w:rPr>
          <w:rFonts w:eastAsia="Arial"/>
          <w:lang w:eastAsia="zh-CN"/>
        </w:rPr>
        <w:t>new</w:t>
      </w:r>
      <w:r>
        <w:rPr>
          <w:rFonts w:eastAsia="Arial"/>
          <w:lang w:eastAsia="zh-CN"/>
        </w:rPr>
        <w:t xml:space="preserve"> frequenc</w:t>
      </w:r>
      <w:r w:rsidR="00BF48D2">
        <w:rPr>
          <w:rFonts w:eastAsia="Arial"/>
          <w:lang w:eastAsia="zh-CN"/>
        </w:rPr>
        <w:t>y limit “Y”</w:t>
      </w:r>
      <w:r>
        <w:rPr>
          <w:rFonts w:eastAsia="Arial"/>
          <w:lang w:eastAsia="zh-CN"/>
        </w:rPr>
        <w:t xml:space="preserve"> </w:t>
      </w:r>
      <w:r w:rsidR="00BF48D2">
        <w:rPr>
          <w:rFonts w:eastAsia="Arial"/>
          <w:lang w:eastAsia="zh-CN"/>
        </w:rPr>
        <w:t xml:space="preserve">greater </w:t>
      </w:r>
      <w:r>
        <w:rPr>
          <w:rFonts w:eastAsia="Arial"/>
          <w:lang w:eastAsia="zh-CN"/>
        </w:rPr>
        <w:t>than the current limit of 7125</w:t>
      </w:r>
      <w:r w:rsidR="00347A86">
        <w:rPr>
          <w:rFonts w:eastAsia="Arial"/>
          <w:lang w:eastAsia="zh-CN"/>
        </w:rPr>
        <w:t xml:space="preserve"> </w:t>
      </w:r>
      <w:r>
        <w:rPr>
          <w:rFonts w:eastAsia="Arial"/>
          <w:lang w:eastAsia="zh-CN"/>
        </w:rPr>
        <w:t>MHz</w:t>
      </w:r>
      <w:r w:rsidR="00BF48D2">
        <w:rPr>
          <w:rFonts w:eastAsia="Arial"/>
          <w:lang w:eastAsia="zh-CN"/>
        </w:rPr>
        <w:t>. In this range, the RF requirements remain specified for conducted test conditions.</w:t>
      </w:r>
    </w:p>
    <w:p w14:paraId="0C6A844F" w14:textId="29A77030" w:rsidR="009313AC" w:rsidRDefault="009313AC" w:rsidP="009313AC">
      <w:pPr>
        <w:pStyle w:val="ListParagraph"/>
        <w:numPr>
          <w:ilvl w:val="0"/>
          <w:numId w:val="48"/>
        </w:numPr>
        <w:overflowPunct w:val="0"/>
        <w:autoSpaceDE w:val="0"/>
        <w:autoSpaceDN w:val="0"/>
        <w:adjustRightInd w:val="0"/>
        <w:spacing w:after="240" w:line="240" w:lineRule="auto"/>
        <w:jc w:val="both"/>
        <w:textAlignment w:val="baseline"/>
        <w:rPr>
          <w:rFonts w:eastAsia="Arial"/>
          <w:lang w:eastAsia="zh-CN"/>
        </w:rPr>
      </w:pPr>
      <w:r>
        <w:rPr>
          <w:rFonts w:eastAsia="Arial"/>
          <w:lang w:eastAsia="zh-CN"/>
        </w:rPr>
        <w:t>Decrease the FR2 lower edge to</w:t>
      </w:r>
      <w:r w:rsidR="00BF48D2">
        <w:rPr>
          <w:rFonts w:eastAsia="Arial"/>
          <w:lang w:eastAsia="zh-CN"/>
        </w:rPr>
        <w:t xml:space="preserve"> a new frequency limit “X”</w:t>
      </w:r>
      <w:r>
        <w:rPr>
          <w:rFonts w:eastAsia="Arial"/>
          <w:lang w:eastAsia="zh-CN"/>
        </w:rPr>
        <w:t xml:space="preserve"> </w:t>
      </w:r>
      <w:r w:rsidR="00BF48D2">
        <w:rPr>
          <w:rFonts w:eastAsia="Arial"/>
          <w:lang w:eastAsia="zh-CN"/>
        </w:rPr>
        <w:t xml:space="preserve">smaller than the </w:t>
      </w:r>
      <w:r>
        <w:rPr>
          <w:rFonts w:eastAsia="Arial"/>
          <w:lang w:eastAsia="zh-CN"/>
        </w:rPr>
        <w:t>current limit of 24250</w:t>
      </w:r>
      <w:r w:rsidR="005B5233">
        <w:rPr>
          <w:rFonts w:eastAsia="Arial"/>
          <w:lang w:eastAsia="zh-CN"/>
        </w:rPr>
        <w:t xml:space="preserve"> </w:t>
      </w:r>
      <w:r>
        <w:rPr>
          <w:rFonts w:eastAsia="Arial"/>
          <w:lang w:eastAsia="zh-CN"/>
        </w:rPr>
        <w:t>MHz</w:t>
      </w:r>
      <w:r w:rsidR="00BF48D2">
        <w:rPr>
          <w:rFonts w:eastAsia="Arial"/>
          <w:lang w:eastAsia="zh-CN"/>
        </w:rPr>
        <w:t>. In this range, the RF requirements remain specified for OTA test conditions.</w:t>
      </w:r>
    </w:p>
    <w:p w14:paraId="3BBFC79F" w14:textId="1642754C" w:rsidR="009313AC" w:rsidRDefault="00BF48D2" w:rsidP="009313AC">
      <w:pPr>
        <w:pStyle w:val="ListParagraph"/>
        <w:numPr>
          <w:ilvl w:val="0"/>
          <w:numId w:val="48"/>
        </w:numPr>
        <w:overflowPunct w:val="0"/>
        <w:autoSpaceDE w:val="0"/>
        <w:autoSpaceDN w:val="0"/>
        <w:adjustRightInd w:val="0"/>
        <w:spacing w:after="240" w:line="240" w:lineRule="auto"/>
        <w:jc w:val="both"/>
        <w:textAlignment w:val="baseline"/>
        <w:rPr>
          <w:rFonts w:eastAsia="Arial"/>
          <w:lang w:eastAsia="zh-CN"/>
        </w:rPr>
      </w:pPr>
      <w:r>
        <w:rPr>
          <w:rFonts w:eastAsia="Arial"/>
          <w:lang w:eastAsia="zh-CN"/>
        </w:rPr>
        <w:t>A</w:t>
      </w:r>
      <w:r w:rsidR="009313AC">
        <w:rPr>
          <w:rFonts w:eastAsia="Arial"/>
          <w:lang w:eastAsia="zh-CN"/>
        </w:rPr>
        <w:t>llow an overlap of the new FR1 and new FR2 extensions so that some bands can be specified with conducted and OTA requirements.</w:t>
      </w:r>
    </w:p>
    <w:p w14:paraId="0B28DAF4" w14:textId="360B9ECA" w:rsidR="009313AC" w:rsidRDefault="009313AC" w:rsidP="009313AC">
      <w:pPr>
        <w:overflowPunct w:val="0"/>
        <w:autoSpaceDE w:val="0"/>
        <w:autoSpaceDN w:val="0"/>
        <w:adjustRightInd w:val="0"/>
        <w:spacing w:after="240" w:line="240" w:lineRule="auto"/>
        <w:jc w:val="both"/>
        <w:textAlignment w:val="baseline"/>
        <w:rPr>
          <w:rFonts w:eastAsia="Arial"/>
          <w:lang w:eastAsia="zh-CN"/>
        </w:rPr>
      </w:pPr>
      <w:r>
        <w:rPr>
          <w:rFonts w:eastAsia="Arial"/>
          <w:lang w:eastAsia="zh-CN"/>
        </w:rPr>
        <w:t>As already pointed out during the 6G ad-hoc sessions at meeting #116bis, it should be noted that the concept of dual “conducted and OTA” requirements for the same frequency band is not new to RAN4. It is already part of NTN TS 38.101-5.</w:t>
      </w:r>
    </w:p>
    <w:p w14:paraId="74860058" w14:textId="6318D674" w:rsidR="00795962" w:rsidRPr="009313AC" w:rsidRDefault="00795962" w:rsidP="009313AC">
      <w:pPr>
        <w:overflowPunct w:val="0"/>
        <w:autoSpaceDE w:val="0"/>
        <w:autoSpaceDN w:val="0"/>
        <w:adjustRightInd w:val="0"/>
        <w:spacing w:after="240" w:line="240" w:lineRule="auto"/>
        <w:jc w:val="both"/>
        <w:textAlignment w:val="baseline"/>
        <w:rPr>
          <w:rFonts w:eastAsia="Arial"/>
          <w:lang w:eastAsia="zh-CN"/>
        </w:rPr>
      </w:pPr>
      <w:r>
        <w:rPr>
          <w:rFonts w:eastAsia="Arial"/>
          <w:lang w:eastAsia="zh-CN"/>
        </w:rPr>
        <w:t>For “Y</w:t>
      </w:r>
      <w:r w:rsidR="0091125C">
        <w:rPr>
          <w:rFonts w:eastAsia="Arial"/>
          <w:lang w:eastAsia="zh-CN"/>
        </w:rPr>
        <w:t>,</w:t>
      </w:r>
      <w:r>
        <w:rPr>
          <w:rFonts w:eastAsia="Arial"/>
          <w:lang w:eastAsia="zh-CN"/>
        </w:rPr>
        <w:t>” we propose to adopt 15</w:t>
      </w:r>
      <w:r w:rsidR="003069B8">
        <w:rPr>
          <w:rFonts w:eastAsia="Arial"/>
          <w:lang w:eastAsia="zh-CN"/>
        </w:rPr>
        <w:t xml:space="preserve"> </w:t>
      </w:r>
      <w:r>
        <w:rPr>
          <w:rFonts w:eastAsia="Arial"/>
          <w:lang w:eastAsia="zh-CN"/>
        </w:rPr>
        <w:t>GHz based on practical consideration of the frequency response of surface mounted test connectors for handheld UEs based on [3]. For “X</w:t>
      </w:r>
      <w:r w:rsidR="003069B8">
        <w:rPr>
          <w:rFonts w:eastAsia="Arial"/>
          <w:lang w:eastAsia="zh-CN"/>
        </w:rPr>
        <w:t>,</w:t>
      </w:r>
      <w:r>
        <w:rPr>
          <w:rFonts w:eastAsia="Arial"/>
          <w:lang w:eastAsia="zh-CN"/>
        </w:rPr>
        <w:t>” we propose to consider 10</w:t>
      </w:r>
      <w:r w:rsidR="0091125C">
        <w:rPr>
          <w:rFonts w:eastAsia="Arial"/>
          <w:lang w:eastAsia="zh-CN"/>
        </w:rPr>
        <w:t xml:space="preserve"> </w:t>
      </w:r>
      <w:r>
        <w:rPr>
          <w:rFonts w:eastAsia="Arial"/>
          <w:lang w:eastAsia="zh-CN"/>
        </w:rPr>
        <w:t xml:space="preserve">GHz </w:t>
      </w:r>
      <w:r w:rsidR="00997649">
        <w:rPr>
          <w:rFonts w:eastAsia="Arial"/>
          <w:lang w:eastAsia="zh-CN"/>
        </w:rPr>
        <w:t xml:space="preserve">due to antenna array physical size restrictions for handheld UEs. These limits may be further discussed if the concept of the UE types is further studied for 6G. </w:t>
      </w:r>
      <w:r w:rsidR="00516532">
        <w:rPr>
          <w:rFonts w:eastAsia="Arial"/>
          <w:lang w:eastAsia="zh-CN"/>
        </w:rPr>
        <w:t>F</w:t>
      </w:r>
      <w:r w:rsidR="00997649">
        <w:rPr>
          <w:rFonts w:eastAsia="Arial"/>
          <w:lang w:eastAsia="zh-CN"/>
        </w:rPr>
        <w:t xml:space="preserve">or FWA devices, </w:t>
      </w:r>
      <w:r w:rsidR="00516532">
        <w:rPr>
          <w:rFonts w:eastAsia="Arial"/>
          <w:lang w:eastAsia="zh-CN"/>
        </w:rPr>
        <w:t xml:space="preserve">for example, </w:t>
      </w:r>
      <w:r w:rsidR="00997649">
        <w:rPr>
          <w:rFonts w:eastAsia="Arial"/>
          <w:lang w:eastAsia="zh-CN"/>
        </w:rPr>
        <w:t xml:space="preserve">an SMA connector may deliver </w:t>
      </w:r>
      <w:r w:rsidR="003D0ECD">
        <w:rPr>
          <w:rFonts w:eastAsia="Arial"/>
          <w:lang w:eastAsia="zh-CN"/>
        </w:rPr>
        <w:t>effective</w:t>
      </w:r>
      <w:r w:rsidR="008E3592">
        <w:rPr>
          <w:rFonts w:eastAsia="Arial"/>
          <w:lang w:eastAsia="zh-CN"/>
        </w:rPr>
        <w:t xml:space="preserve"> </w:t>
      </w:r>
      <w:r w:rsidR="00997649">
        <w:rPr>
          <w:rFonts w:eastAsia="Arial"/>
          <w:lang w:eastAsia="zh-CN"/>
        </w:rPr>
        <w:t>performance of up to Y</w:t>
      </w:r>
      <w:r w:rsidR="00A64B73">
        <w:rPr>
          <w:rFonts w:eastAsia="Arial"/>
          <w:lang w:eastAsia="zh-CN"/>
        </w:rPr>
        <w:t xml:space="preserve"> </w:t>
      </w:r>
      <w:r w:rsidR="00997649">
        <w:rPr>
          <w:rFonts w:eastAsia="Arial"/>
          <w:lang w:eastAsia="zh-CN"/>
        </w:rPr>
        <w:t>=</w:t>
      </w:r>
      <w:r w:rsidR="00A64B73">
        <w:rPr>
          <w:rFonts w:eastAsia="Arial"/>
          <w:lang w:eastAsia="zh-CN"/>
        </w:rPr>
        <w:t xml:space="preserve"> </w:t>
      </w:r>
      <w:r w:rsidR="00997649">
        <w:rPr>
          <w:rFonts w:eastAsia="Arial"/>
          <w:lang w:eastAsia="zh-CN"/>
        </w:rPr>
        <w:t>18</w:t>
      </w:r>
      <w:r w:rsidR="001C5FBE">
        <w:rPr>
          <w:rFonts w:eastAsia="Arial"/>
          <w:lang w:eastAsia="zh-CN"/>
        </w:rPr>
        <w:t xml:space="preserve"> </w:t>
      </w:r>
      <w:r w:rsidR="00997649">
        <w:rPr>
          <w:rFonts w:eastAsia="Arial"/>
          <w:lang w:eastAsia="zh-CN"/>
        </w:rPr>
        <w:t xml:space="preserve">GHz. </w:t>
      </w:r>
      <w:r w:rsidR="00CF119C">
        <w:rPr>
          <w:rFonts w:eastAsia="Arial"/>
          <w:lang w:eastAsia="zh-CN"/>
        </w:rPr>
        <w:t>For</w:t>
      </w:r>
      <w:r w:rsidR="00997649">
        <w:rPr>
          <w:rFonts w:eastAsia="Arial"/>
          <w:lang w:eastAsia="zh-CN"/>
        </w:rPr>
        <w:t xml:space="preserve"> mobile VSAT, antenna arrays of relatively small size may be able to operate at frequencies lower than 10</w:t>
      </w:r>
      <w:r w:rsidR="00CF119C">
        <w:rPr>
          <w:rFonts w:eastAsia="Arial"/>
          <w:lang w:eastAsia="zh-CN"/>
        </w:rPr>
        <w:t xml:space="preserve"> </w:t>
      </w:r>
      <w:r w:rsidR="00997649">
        <w:rPr>
          <w:rFonts w:eastAsia="Arial"/>
          <w:lang w:eastAsia="zh-CN"/>
        </w:rPr>
        <w:t>GHz.</w:t>
      </w:r>
    </w:p>
    <w:p w14:paraId="744DF7E2" w14:textId="41FA9202" w:rsidR="009313AC" w:rsidRDefault="00997649" w:rsidP="009313AC">
      <w:pPr>
        <w:overflowPunct w:val="0"/>
        <w:autoSpaceDE w:val="0"/>
        <w:autoSpaceDN w:val="0"/>
        <w:adjustRightInd w:val="0"/>
        <w:spacing w:after="240" w:line="240" w:lineRule="auto"/>
        <w:contextualSpacing/>
        <w:jc w:val="both"/>
        <w:textAlignment w:val="baseline"/>
        <w:rPr>
          <w:rFonts w:eastAsia="Arial"/>
          <w:lang w:eastAsia="zh-CN"/>
        </w:rPr>
      </w:pPr>
      <w:r>
        <w:rPr>
          <w:rFonts w:eastAsia="Arial"/>
          <w:lang w:eastAsia="zh-CN"/>
        </w:rPr>
        <w:lastRenderedPageBreak/>
        <w:t>O</w:t>
      </w:r>
      <w:r w:rsidR="009313AC">
        <w:rPr>
          <w:rFonts w:eastAsia="Arial"/>
          <w:lang w:eastAsia="zh-CN"/>
        </w:rPr>
        <w:t xml:space="preserve">ur view is summarized </w:t>
      </w:r>
      <w:r w:rsidR="00732D6E">
        <w:rPr>
          <w:rFonts w:eastAsia="Arial"/>
          <w:lang w:eastAsia="zh-CN"/>
        </w:rPr>
        <w:t xml:space="preserve">in </w:t>
      </w:r>
      <w:r w:rsidR="00F44270">
        <w:rPr>
          <w:rFonts w:eastAsia="Arial"/>
          <w:lang w:eastAsia="zh-CN"/>
        </w:rPr>
        <w:t xml:space="preserve">the below </w:t>
      </w:r>
      <w:r w:rsidR="0082735C">
        <w:rPr>
          <w:rFonts w:eastAsia="Arial"/>
          <w:lang w:eastAsia="zh-CN"/>
        </w:rPr>
        <w:t xml:space="preserve">proposal </w:t>
      </w:r>
      <w:r w:rsidR="009313AC">
        <w:rPr>
          <w:rFonts w:eastAsia="Arial"/>
          <w:lang w:eastAsia="zh-CN"/>
        </w:rPr>
        <w:t xml:space="preserve">by reproducing one of the several options prepared the by the </w:t>
      </w:r>
      <w:r w:rsidR="00193A02">
        <w:rPr>
          <w:rFonts w:eastAsia="Arial"/>
          <w:lang w:eastAsia="zh-CN"/>
        </w:rPr>
        <w:t>Feature Lead</w:t>
      </w:r>
      <w:r w:rsidR="009313AC">
        <w:rPr>
          <w:rFonts w:eastAsia="Arial"/>
          <w:lang w:eastAsia="zh-CN"/>
        </w:rPr>
        <w:t xml:space="preserve"> at meeting #116bis.</w:t>
      </w:r>
    </w:p>
    <w:p w14:paraId="1A7F8D42" w14:textId="77777777" w:rsidR="009313AC" w:rsidRDefault="009313AC" w:rsidP="009313AC">
      <w:pPr>
        <w:overflowPunct w:val="0"/>
        <w:autoSpaceDE w:val="0"/>
        <w:autoSpaceDN w:val="0"/>
        <w:adjustRightInd w:val="0"/>
        <w:spacing w:after="240" w:line="240" w:lineRule="auto"/>
        <w:contextualSpacing/>
        <w:jc w:val="both"/>
        <w:textAlignment w:val="baseline"/>
        <w:rPr>
          <w:rFonts w:eastAsia="Arial"/>
          <w:lang w:eastAsia="zh-CN"/>
        </w:rPr>
      </w:pPr>
    </w:p>
    <w:p w14:paraId="1650123E" w14:textId="44C036DC" w:rsidR="00795962" w:rsidRPr="004A1404" w:rsidRDefault="009313AC" w:rsidP="00997649">
      <w:pPr>
        <w:overflowPunct w:val="0"/>
        <w:autoSpaceDE w:val="0"/>
        <w:autoSpaceDN w:val="0"/>
        <w:adjustRightInd w:val="0"/>
        <w:spacing w:after="60" w:line="240" w:lineRule="auto"/>
        <w:jc w:val="both"/>
        <w:textAlignment w:val="baseline"/>
        <w:rPr>
          <w:rFonts w:eastAsia="Arial"/>
          <w:b/>
          <w:bCs/>
          <w:lang w:eastAsia="zh-CN"/>
        </w:rPr>
      </w:pPr>
      <w:r w:rsidRPr="004A1404">
        <w:rPr>
          <w:rFonts w:eastAsia="Arial"/>
          <w:b/>
          <w:bCs/>
          <w:lang w:eastAsia="zh-CN"/>
        </w:rPr>
        <w:t xml:space="preserve">Proposal:  </w:t>
      </w:r>
      <w:r w:rsidR="00795962" w:rsidRPr="004A1404">
        <w:rPr>
          <w:rFonts w:eastAsia="Arial"/>
          <w:b/>
          <w:bCs/>
          <w:lang w:eastAsia="zh-CN"/>
        </w:rPr>
        <w:t xml:space="preserve">For 6G, do not introduce </w:t>
      </w:r>
      <w:r w:rsidR="004A1404">
        <w:rPr>
          <w:rFonts w:eastAsia="Arial"/>
          <w:b/>
          <w:bCs/>
          <w:lang w:eastAsia="zh-CN"/>
        </w:rPr>
        <w:t xml:space="preserve">a </w:t>
      </w:r>
      <w:r w:rsidR="00795962" w:rsidRPr="004A1404">
        <w:rPr>
          <w:rFonts w:eastAsia="Arial"/>
          <w:b/>
          <w:bCs/>
          <w:lang w:eastAsia="zh-CN"/>
        </w:rPr>
        <w:t xml:space="preserve">new </w:t>
      </w:r>
      <w:r w:rsidR="0082735C">
        <w:rPr>
          <w:rFonts w:eastAsia="Arial"/>
          <w:b/>
          <w:bCs/>
          <w:lang w:eastAsia="zh-CN"/>
        </w:rPr>
        <w:t>FR</w:t>
      </w:r>
      <w:r w:rsidR="00795962" w:rsidRPr="004A1404">
        <w:rPr>
          <w:rFonts w:eastAsia="Arial"/>
          <w:b/>
          <w:bCs/>
          <w:lang w:eastAsia="zh-CN"/>
        </w:rPr>
        <w:t>. Consider instead:</w:t>
      </w:r>
    </w:p>
    <w:p w14:paraId="398EEE99" w14:textId="74DF7A89" w:rsidR="009313AC" w:rsidRPr="004A1404" w:rsidRDefault="009B36F8" w:rsidP="00795962">
      <w:pPr>
        <w:pStyle w:val="ListParagraph"/>
        <w:numPr>
          <w:ilvl w:val="0"/>
          <w:numId w:val="49"/>
        </w:numPr>
        <w:overflowPunct w:val="0"/>
        <w:autoSpaceDE w:val="0"/>
        <w:autoSpaceDN w:val="0"/>
        <w:adjustRightInd w:val="0"/>
        <w:spacing w:after="240" w:line="240" w:lineRule="auto"/>
        <w:jc w:val="both"/>
        <w:textAlignment w:val="baseline"/>
        <w:rPr>
          <w:rFonts w:eastAsia="Arial"/>
          <w:b/>
          <w:bCs/>
          <w:lang w:eastAsia="zh-CN"/>
        </w:rPr>
      </w:pPr>
      <w:r>
        <w:rPr>
          <w:rFonts w:eastAsia="Arial"/>
          <w:b/>
          <w:bCs/>
          <w:lang w:eastAsia="zh-CN"/>
        </w:rPr>
        <w:t>I</w:t>
      </w:r>
      <w:r w:rsidR="00795962" w:rsidRPr="004A1404">
        <w:rPr>
          <w:rFonts w:eastAsia="Arial"/>
          <w:b/>
          <w:bCs/>
          <w:lang w:eastAsia="zh-CN"/>
        </w:rPr>
        <w:t>ncreas</w:t>
      </w:r>
      <w:r w:rsidR="0082735C">
        <w:rPr>
          <w:rFonts w:eastAsia="Arial"/>
          <w:b/>
          <w:bCs/>
          <w:lang w:eastAsia="zh-CN"/>
        </w:rPr>
        <w:t>ing</w:t>
      </w:r>
      <w:r w:rsidR="00795962" w:rsidRPr="004A1404">
        <w:rPr>
          <w:rFonts w:eastAsia="Arial"/>
          <w:b/>
          <w:bCs/>
          <w:lang w:eastAsia="zh-CN"/>
        </w:rPr>
        <w:t xml:space="preserve"> the FR1 upper edge to a new limit “Y” greater than the current limit of 7125</w:t>
      </w:r>
      <w:r w:rsidR="0082735C">
        <w:rPr>
          <w:rFonts w:eastAsia="Arial"/>
          <w:b/>
          <w:bCs/>
          <w:lang w:eastAsia="zh-CN"/>
        </w:rPr>
        <w:t xml:space="preserve"> </w:t>
      </w:r>
      <w:r w:rsidR="00795962" w:rsidRPr="004A1404">
        <w:rPr>
          <w:rFonts w:eastAsia="Arial"/>
          <w:b/>
          <w:bCs/>
          <w:lang w:eastAsia="zh-CN"/>
        </w:rPr>
        <w:t xml:space="preserve">MHz. </w:t>
      </w:r>
    </w:p>
    <w:p w14:paraId="1ADA0553" w14:textId="342CF713" w:rsidR="00795962" w:rsidRPr="004A1404" w:rsidRDefault="009B36F8" w:rsidP="004A1404">
      <w:pPr>
        <w:pStyle w:val="ListParagraph"/>
        <w:numPr>
          <w:ilvl w:val="0"/>
          <w:numId w:val="49"/>
        </w:numPr>
        <w:overflowPunct w:val="0"/>
        <w:autoSpaceDE w:val="0"/>
        <w:autoSpaceDN w:val="0"/>
        <w:adjustRightInd w:val="0"/>
        <w:spacing w:after="120" w:line="240" w:lineRule="auto"/>
        <w:ind w:left="714" w:hanging="357"/>
        <w:jc w:val="both"/>
        <w:textAlignment w:val="baseline"/>
        <w:rPr>
          <w:rFonts w:eastAsia="Arial"/>
          <w:b/>
          <w:bCs/>
          <w:lang w:eastAsia="zh-CN"/>
        </w:rPr>
      </w:pPr>
      <w:r>
        <w:rPr>
          <w:rFonts w:eastAsia="Arial"/>
          <w:b/>
          <w:bCs/>
          <w:lang w:eastAsia="zh-CN"/>
        </w:rPr>
        <w:t>D</w:t>
      </w:r>
      <w:r w:rsidR="00795962" w:rsidRPr="004A1404">
        <w:rPr>
          <w:rFonts w:eastAsia="Arial"/>
          <w:b/>
          <w:bCs/>
          <w:lang w:eastAsia="zh-CN"/>
        </w:rPr>
        <w:t>ecreas</w:t>
      </w:r>
      <w:r>
        <w:rPr>
          <w:rFonts w:eastAsia="Arial"/>
          <w:b/>
          <w:bCs/>
          <w:lang w:eastAsia="zh-CN"/>
        </w:rPr>
        <w:t>ing</w:t>
      </w:r>
      <w:r w:rsidR="00795962" w:rsidRPr="004A1404">
        <w:rPr>
          <w:rFonts w:eastAsia="Arial"/>
          <w:b/>
          <w:bCs/>
          <w:lang w:eastAsia="zh-CN"/>
        </w:rPr>
        <w:t xml:space="preserve"> the FR2 lower edge to a new limit “X” smaller than the current limit of 24250</w:t>
      </w:r>
      <w:r w:rsidR="0082735C">
        <w:rPr>
          <w:rFonts w:eastAsia="Arial"/>
          <w:b/>
          <w:bCs/>
          <w:lang w:eastAsia="zh-CN"/>
        </w:rPr>
        <w:t xml:space="preserve"> </w:t>
      </w:r>
      <w:r w:rsidR="00795962" w:rsidRPr="004A1404">
        <w:rPr>
          <w:rFonts w:eastAsia="Arial"/>
          <w:b/>
          <w:bCs/>
          <w:lang w:eastAsia="zh-CN"/>
        </w:rPr>
        <w:t>MHz.</w:t>
      </w:r>
    </w:p>
    <w:p w14:paraId="63EDCEF6" w14:textId="6F55A5D7" w:rsidR="00795962" w:rsidRPr="004A1404" w:rsidRDefault="008C38CA" w:rsidP="004A1404">
      <w:pPr>
        <w:overflowPunct w:val="0"/>
        <w:autoSpaceDE w:val="0"/>
        <w:autoSpaceDN w:val="0"/>
        <w:adjustRightInd w:val="0"/>
        <w:spacing w:after="60" w:line="240" w:lineRule="auto"/>
        <w:jc w:val="both"/>
        <w:textAlignment w:val="baseline"/>
        <w:rPr>
          <w:rFonts w:eastAsia="Arial"/>
          <w:b/>
          <w:bCs/>
          <w:lang w:eastAsia="zh-CN"/>
        </w:rPr>
      </w:pPr>
      <w:r w:rsidRPr="004A1404">
        <w:rPr>
          <w:rFonts w:eastAsia="Arial"/>
          <w:b/>
          <w:bCs/>
          <w:lang w:eastAsia="zh-CN"/>
        </w:rPr>
        <w:t>FFS the following values of X and Y b</w:t>
      </w:r>
      <w:r w:rsidR="00997649" w:rsidRPr="004A1404">
        <w:rPr>
          <w:rFonts w:eastAsia="Arial"/>
          <w:b/>
          <w:bCs/>
          <w:lang w:eastAsia="zh-CN"/>
        </w:rPr>
        <w:t>ased on practical considerations for handheld UEs: 10</w:t>
      </w:r>
      <w:r w:rsidR="003423FF">
        <w:rPr>
          <w:rFonts w:eastAsia="Arial"/>
          <w:b/>
          <w:bCs/>
          <w:lang w:eastAsia="zh-CN"/>
        </w:rPr>
        <w:t xml:space="preserve"> </w:t>
      </w:r>
      <w:r w:rsidR="00997649" w:rsidRPr="004A1404">
        <w:rPr>
          <w:rFonts w:eastAsia="Arial"/>
          <w:b/>
          <w:bCs/>
          <w:lang w:eastAsia="zh-CN"/>
        </w:rPr>
        <w:t>GHz for X</w:t>
      </w:r>
      <w:r w:rsidR="003423FF">
        <w:rPr>
          <w:rFonts w:eastAsia="Arial"/>
          <w:b/>
          <w:bCs/>
          <w:lang w:eastAsia="zh-CN"/>
        </w:rPr>
        <w:t xml:space="preserve"> and</w:t>
      </w:r>
      <w:r w:rsidR="00997649" w:rsidRPr="004A1404">
        <w:rPr>
          <w:rFonts w:eastAsia="Arial"/>
          <w:b/>
          <w:bCs/>
          <w:lang w:eastAsia="zh-CN"/>
        </w:rPr>
        <w:t xml:space="preserve"> 15</w:t>
      </w:r>
      <w:r w:rsidR="003423FF">
        <w:rPr>
          <w:rFonts w:eastAsia="Arial"/>
          <w:b/>
          <w:bCs/>
          <w:lang w:eastAsia="zh-CN"/>
        </w:rPr>
        <w:t xml:space="preserve"> </w:t>
      </w:r>
      <w:r w:rsidR="00997649" w:rsidRPr="004A1404">
        <w:rPr>
          <w:rFonts w:eastAsia="Arial"/>
          <w:b/>
          <w:bCs/>
          <w:lang w:eastAsia="zh-CN"/>
        </w:rPr>
        <w:t>GHz for Y.</w:t>
      </w:r>
      <w:r w:rsidRPr="004A1404">
        <w:rPr>
          <w:rFonts w:eastAsia="Arial"/>
          <w:b/>
          <w:bCs/>
          <w:lang w:eastAsia="zh-CN"/>
        </w:rPr>
        <w:t xml:space="preserve"> These limits may be further discussed to ensure th</w:t>
      </w:r>
      <w:r w:rsidR="004A1404">
        <w:rPr>
          <w:rFonts w:eastAsia="Arial"/>
          <w:b/>
          <w:bCs/>
          <w:lang w:eastAsia="zh-CN"/>
        </w:rPr>
        <w:t>at the</w:t>
      </w:r>
      <w:r w:rsidRPr="004A1404">
        <w:rPr>
          <w:rFonts w:eastAsia="Arial"/>
          <w:b/>
          <w:bCs/>
          <w:lang w:eastAsia="zh-CN"/>
        </w:rPr>
        <w:t xml:space="preserve"> </w:t>
      </w:r>
      <w:r w:rsidR="004A1404">
        <w:rPr>
          <w:rFonts w:eastAsia="Arial"/>
          <w:b/>
          <w:bCs/>
          <w:lang w:eastAsia="zh-CN"/>
        </w:rPr>
        <w:t xml:space="preserve">new </w:t>
      </w:r>
      <w:r w:rsidRPr="004A1404">
        <w:rPr>
          <w:rFonts w:eastAsia="Arial"/>
          <w:b/>
          <w:bCs/>
          <w:lang w:eastAsia="zh-CN"/>
        </w:rPr>
        <w:t>FR</w:t>
      </w:r>
      <w:r w:rsidR="004A1404">
        <w:rPr>
          <w:rFonts w:eastAsia="Arial"/>
          <w:b/>
          <w:bCs/>
          <w:lang w:eastAsia="zh-CN"/>
        </w:rPr>
        <w:t>1/FR2</w:t>
      </w:r>
      <w:r w:rsidRPr="004A1404">
        <w:rPr>
          <w:rFonts w:eastAsia="Arial"/>
          <w:b/>
          <w:bCs/>
          <w:lang w:eastAsia="zh-CN"/>
        </w:rPr>
        <w:t xml:space="preserve"> limits account for all types of 6G UEs </w:t>
      </w:r>
      <w:r w:rsidR="00444530">
        <w:rPr>
          <w:rFonts w:eastAsia="Arial"/>
          <w:b/>
          <w:bCs/>
          <w:lang w:eastAsia="zh-CN"/>
        </w:rPr>
        <w:t>(</w:t>
      </w:r>
      <w:r w:rsidRPr="004A1404">
        <w:rPr>
          <w:rFonts w:eastAsia="Arial"/>
          <w:b/>
          <w:bCs/>
          <w:lang w:eastAsia="zh-CN"/>
        </w:rPr>
        <w:t>e</w:t>
      </w:r>
      <w:r w:rsidR="004A1404">
        <w:rPr>
          <w:rFonts w:eastAsia="Arial"/>
          <w:b/>
          <w:bCs/>
          <w:lang w:eastAsia="zh-CN"/>
        </w:rPr>
        <w:t>.</w:t>
      </w:r>
      <w:r w:rsidRPr="004A1404">
        <w:rPr>
          <w:rFonts w:eastAsia="Arial"/>
          <w:b/>
          <w:bCs/>
          <w:lang w:eastAsia="zh-CN"/>
        </w:rPr>
        <w:t>g.</w:t>
      </w:r>
      <w:r w:rsidR="00444530">
        <w:rPr>
          <w:rFonts w:eastAsia="Arial"/>
          <w:b/>
          <w:bCs/>
          <w:lang w:eastAsia="zh-CN"/>
        </w:rPr>
        <w:t>,</w:t>
      </w:r>
      <w:r w:rsidRPr="004A1404">
        <w:rPr>
          <w:rFonts w:eastAsia="Arial"/>
          <w:b/>
          <w:bCs/>
          <w:lang w:eastAsia="zh-CN"/>
        </w:rPr>
        <w:t xml:space="preserve"> FWA, vehicles, etc.</w:t>
      </w:r>
      <w:r w:rsidR="00AF61C1">
        <w:rPr>
          <w:rFonts w:eastAsia="Arial"/>
          <w:b/>
          <w:bCs/>
          <w:lang w:eastAsia="zh-CN"/>
        </w:rPr>
        <w:t>)</w:t>
      </w:r>
      <w:r w:rsidRPr="004A1404">
        <w:rPr>
          <w:rFonts w:eastAsia="Arial"/>
          <w:b/>
          <w:bCs/>
          <w:lang w:eastAsia="zh-CN"/>
        </w:rPr>
        <w:t>.</w:t>
      </w:r>
    </w:p>
    <w:p w14:paraId="4887033F" w14:textId="115AA86E" w:rsidR="009313AC" w:rsidRDefault="008C38CA" w:rsidP="00997649">
      <w:pPr>
        <w:overflowPunct w:val="0"/>
        <w:autoSpaceDE w:val="0"/>
        <w:autoSpaceDN w:val="0"/>
        <w:adjustRightInd w:val="0"/>
        <w:spacing w:after="240" w:line="240" w:lineRule="auto"/>
        <w:contextualSpacing/>
        <w:jc w:val="center"/>
        <w:textAlignment w:val="baseline"/>
        <w:rPr>
          <w:rFonts w:eastAsia="Times New Roman" w:cs="Times New Roman"/>
          <w:kern w:val="0"/>
          <w:szCs w:val="24"/>
          <w:lang w:eastAsia="en-GB"/>
          <w14:ligatures w14:val="none"/>
        </w:rPr>
      </w:pPr>
      <w:r w:rsidRPr="008C38CA">
        <w:rPr>
          <w:noProof/>
        </w:rPr>
        <w:drawing>
          <wp:inline distT="0" distB="0" distL="0" distR="0" wp14:anchorId="37B9DAFD" wp14:editId="40F3AEA8">
            <wp:extent cx="5784867" cy="2349793"/>
            <wp:effectExtent l="0" t="0" r="6350" b="0"/>
            <wp:docPr id="20753692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1B730C76" w14:textId="77777777" w:rsidR="00BC1167" w:rsidRDefault="00BC116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5DAFDA02" w14:textId="3288E983" w:rsidR="00F44270" w:rsidRDefault="00F44270" w:rsidP="00F44270">
      <w:pPr>
        <w:tabs>
          <w:tab w:val="left" w:pos="8457"/>
        </w:tabs>
        <w:rPr>
          <w:rFonts w:eastAsia="Times New Roman" w:cs="Times New Roman"/>
          <w:kern w:val="0"/>
          <w:szCs w:val="20"/>
          <w:lang w:val="en-GB" w:eastAsia="en-GB"/>
          <w14:ligatures w14:val="none"/>
        </w:rPr>
      </w:pPr>
      <w:r w:rsidRPr="00F44270">
        <w:rPr>
          <w:rFonts w:eastAsia="Times New Roman" w:cs="Times New Roman"/>
          <w:kern w:val="0"/>
          <w:szCs w:val="20"/>
          <w:lang w:val="en-GB" w:eastAsia="en-GB"/>
          <w14:ligatures w14:val="none"/>
        </w:rPr>
        <w:t>In this contribution, we provide our views on the Release 20 RAN4 6G SI spectrum related topics.</w:t>
      </w:r>
    </w:p>
    <w:p w14:paraId="78F2A524" w14:textId="6CE63B7C" w:rsidR="00193A02" w:rsidRPr="004A1404" w:rsidRDefault="00193A02" w:rsidP="00193A02">
      <w:pPr>
        <w:overflowPunct w:val="0"/>
        <w:autoSpaceDE w:val="0"/>
        <w:autoSpaceDN w:val="0"/>
        <w:adjustRightInd w:val="0"/>
        <w:spacing w:after="60" w:line="240" w:lineRule="auto"/>
        <w:jc w:val="both"/>
        <w:textAlignment w:val="baseline"/>
        <w:rPr>
          <w:rFonts w:eastAsia="Arial"/>
          <w:b/>
          <w:bCs/>
          <w:lang w:eastAsia="zh-CN"/>
        </w:rPr>
      </w:pPr>
      <w:r w:rsidRPr="004A1404">
        <w:rPr>
          <w:rFonts w:eastAsia="Arial"/>
          <w:b/>
          <w:bCs/>
          <w:lang w:eastAsia="zh-CN"/>
        </w:rPr>
        <w:t xml:space="preserve">Proposal: For 6G, do not introduce </w:t>
      </w:r>
      <w:r>
        <w:rPr>
          <w:rFonts w:eastAsia="Arial"/>
          <w:b/>
          <w:bCs/>
          <w:lang w:eastAsia="zh-CN"/>
        </w:rPr>
        <w:t xml:space="preserve">a </w:t>
      </w:r>
      <w:r w:rsidRPr="004A1404">
        <w:rPr>
          <w:rFonts w:eastAsia="Arial"/>
          <w:b/>
          <w:bCs/>
          <w:lang w:eastAsia="zh-CN"/>
        </w:rPr>
        <w:t xml:space="preserve">new </w:t>
      </w:r>
      <w:r w:rsidR="00AF61C1">
        <w:rPr>
          <w:rFonts w:eastAsia="Arial"/>
          <w:b/>
          <w:bCs/>
          <w:lang w:eastAsia="zh-CN"/>
        </w:rPr>
        <w:t>FR</w:t>
      </w:r>
      <w:r w:rsidRPr="004A1404">
        <w:rPr>
          <w:rFonts w:eastAsia="Arial"/>
          <w:b/>
          <w:bCs/>
          <w:lang w:eastAsia="zh-CN"/>
        </w:rPr>
        <w:t>. Consider instead:</w:t>
      </w:r>
    </w:p>
    <w:p w14:paraId="0FB641D4" w14:textId="5784EDB2" w:rsidR="00193A02" w:rsidRPr="004A1404" w:rsidRDefault="00C755F5" w:rsidP="00193A02">
      <w:pPr>
        <w:pStyle w:val="ListParagraph"/>
        <w:numPr>
          <w:ilvl w:val="0"/>
          <w:numId w:val="49"/>
        </w:numPr>
        <w:overflowPunct w:val="0"/>
        <w:autoSpaceDE w:val="0"/>
        <w:autoSpaceDN w:val="0"/>
        <w:adjustRightInd w:val="0"/>
        <w:spacing w:after="240" w:line="240" w:lineRule="auto"/>
        <w:jc w:val="both"/>
        <w:textAlignment w:val="baseline"/>
        <w:rPr>
          <w:rFonts w:eastAsia="Arial"/>
          <w:b/>
          <w:bCs/>
          <w:lang w:eastAsia="zh-CN"/>
        </w:rPr>
      </w:pPr>
      <w:r>
        <w:rPr>
          <w:rFonts w:eastAsia="Arial"/>
          <w:b/>
          <w:bCs/>
          <w:lang w:eastAsia="zh-CN"/>
        </w:rPr>
        <w:t>Increasing</w:t>
      </w:r>
      <w:r w:rsidR="00193A02" w:rsidRPr="004A1404">
        <w:rPr>
          <w:rFonts w:eastAsia="Arial"/>
          <w:b/>
          <w:bCs/>
          <w:lang w:eastAsia="zh-CN"/>
        </w:rPr>
        <w:t xml:space="preserve"> the FR1 upper edge to a new limit “Y” greater than the current limit of 7125</w:t>
      </w:r>
      <w:r>
        <w:rPr>
          <w:rFonts w:eastAsia="Arial"/>
          <w:b/>
          <w:bCs/>
          <w:lang w:eastAsia="zh-CN"/>
        </w:rPr>
        <w:t xml:space="preserve"> </w:t>
      </w:r>
      <w:r w:rsidR="00193A02" w:rsidRPr="004A1404">
        <w:rPr>
          <w:rFonts w:eastAsia="Arial"/>
          <w:b/>
          <w:bCs/>
          <w:lang w:eastAsia="zh-CN"/>
        </w:rPr>
        <w:t xml:space="preserve">MHz. </w:t>
      </w:r>
    </w:p>
    <w:p w14:paraId="5E081D48" w14:textId="219FA400" w:rsidR="00193A02" w:rsidRPr="004A1404" w:rsidRDefault="00E6169E" w:rsidP="00193A02">
      <w:pPr>
        <w:pStyle w:val="ListParagraph"/>
        <w:numPr>
          <w:ilvl w:val="0"/>
          <w:numId w:val="49"/>
        </w:numPr>
        <w:overflowPunct w:val="0"/>
        <w:autoSpaceDE w:val="0"/>
        <w:autoSpaceDN w:val="0"/>
        <w:adjustRightInd w:val="0"/>
        <w:spacing w:after="120" w:line="240" w:lineRule="auto"/>
        <w:ind w:left="714" w:hanging="357"/>
        <w:jc w:val="both"/>
        <w:textAlignment w:val="baseline"/>
        <w:rPr>
          <w:rFonts w:eastAsia="Arial"/>
          <w:b/>
          <w:bCs/>
          <w:lang w:eastAsia="zh-CN"/>
        </w:rPr>
      </w:pPr>
      <w:r>
        <w:rPr>
          <w:rFonts w:eastAsia="Arial"/>
          <w:b/>
          <w:bCs/>
          <w:lang w:eastAsia="zh-CN"/>
        </w:rPr>
        <w:t>Decreasing</w:t>
      </w:r>
      <w:r w:rsidR="00193A02" w:rsidRPr="004A1404">
        <w:rPr>
          <w:rFonts w:eastAsia="Arial"/>
          <w:b/>
          <w:bCs/>
          <w:lang w:eastAsia="zh-CN"/>
        </w:rPr>
        <w:t xml:space="preserve"> the FR2 lower edge to a new limit “X” smaller than the current limit of 24250</w:t>
      </w:r>
      <w:r>
        <w:rPr>
          <w:rFonts w:eastAsia="Arial"/>
          <w:b/>
          <w:bCs/>
          <w:lang w:eastAsia="zh-CN"/>
        </w:rPr>
        <w:t xml:space="preserve"> </w:t>
      </w:r>
      <w:r w:rsidR="00193A02" w:rsidRPr="004A1404">
        <w:rPr>
          <w:rFonts w:eastAsia="Arial"/>
          <w:b/>
          <w:bCs/>
          <w:lang w:eastAsia="zh-CN"/>
        </w:rPr>
        <w:t>MHz.</w:t>
      </w:r>
    </w:p>
    <w:p w14:paraId="785846FE" w14:textId="7C1DED48" w:rsidR="00193A02" w:rsidRPr="004A1404" w:rsidRDefault="00193A02" w:rsidP="00193A02">
      <w:pPr>
        <w:overflowPunct w:val="0"/>
        <w:autoSpaceDE w:val="0"/>
        <w:autoSpaceDN w:val="0"/>
        <w:adjustRightInd w:val="0"/>
        <w:spacing w:after="60" w:line="240" w:lineRule="auto"/>
        <w:jc w:val="both"/>
        <w:textAlignment w:val="baseline"/>
        <w:rPr>
          <w:rFonts w:eastAsia="Arial"/>
          <w:b/>
          <w:bCs/>
          <w:lang w:eastAsia="zh-CN"/>
        </w:rPr>
      </w:pPr>
      <w:r w:rsidRPr="004A1404">
        <w:rPr>
          <w:rFonts w:eastAsia="Arial"/>
          <w:b/>
          <w:bCs/>
          <w:lang w:eastAsia="zh-CN"/>
        </w:rPr>
        <w:t>FFS the following values of X and Y based on practical considerations for handheld UEs: 10</w:t>
      </w:r>
      <w:r w:rsidR="006337ED">
        <w:rPr>
          <w:rFonts w:eastAsia="Arial"/>
          <w:b/>
          <w:bCs/>
          <w:lang w:eastAsia="zh-CN"/>
        </w:rPr>
        <w:t xml:space="preserve"> </w:t>
      </w:r>
      <w:r w:rsidRPr="004A1404">
        <w:rPr>
          <w:rFonts w:eastAsia="Arial"/>
          <w:b/>
          <w:bCs/>
          <w:lang w:eastAsia="zh-CN"/>
        </w:rPr>
        <w:t>GHz for X</w:t>
      </w:r>
      <w:r w:rsidR="006337ED">
        <w:rPr>
          <w:rFonts w:eastAsia="Arial"/>
          <w:b/>
          <w:bCs/>
          <w:lang w:eastAsia="zh-CN"/>
        </w:rPr>
        <w:t xml:space="preserve"> and</w:t>
      </w:r>
      <w:r w:rsidRPr="004A1404">
        <w:rPr>
          <w:rFonts w:eastAsia="Arial"/>
          <w:b/>
          <w:bCs/>
          <w:lang w:eastAsia="zh-CN"/>
        </w:rPr>
        <w:t xml:space="preserve"> 15</w:t>
      </w:r>
      <w:r w:rsidR="006337ED">
        <w:rPr>
          <w:rFonts w:eastAsia="Arial"/>
          <w:b/>
          <w:bCs/>
          <w:lang w:eastAsia="zh-CN"/>
        </w:rPr>
        <w:t xml:space="preserve"> </w:t>
      </w:r>
      <w:r w:rsidRPr="004A1404">
        <w:rPr>
          <w:rFonts w:eastAsia="Arial"/>
          <w:b/>
          <w:bCs/>
          <w:lang w:eastAsia="zh-CN"/>
        </w:rPr>
        <w:t>GHz for Y. These limits may be further discussed to ensure th</w:t>
      </w:r>
      <w:r>
        <w:rPr>
          <w:rFonts w:eastAsia="Arial"/>
          <w:b/>
          <w:bCs/>
          <w:lang w:eastAsia="zh-CN"/>
        </w:rPr>
        <w:t>at the</w:t>
      </w:r>
      <w:r w:rsidRPr="004A1404">
        <w:rPr>
          <w:rFonts w:eastAsia="Arial"/>
          <w:b/>
          <w:bCs/>
          <w:lang w:eastAsia="zh-CN"/>
        </w:rPr>
        <w:t xml:space="preserve"> </w:t>
      </w:r>
      <w:r>
        <w:rPr>
          <w:rFonts w:eastAsia="Arial"/>
          <w:b/>
          <w:bCs/>
          <w:lang w:eastAsia="zh-CN"/>
        </w:rPr>
        <w:t xml:space="preserve">new </w:t>
      </w:r>
      <w:r w:rsidRPr="004A1404">
        <w:rPr>
          <w:rFonts w:eastAsia="Arial"/>
          <w:b/>
          <w:bCs/>
          <w:lang w:eastAsia="zh-CN"/>
        </w:rPr>
        <w:t>FR</w:t>
      </w:r>
      <w:r>
        <w:rPr>
          <w:rFonts w:eastAsia="Arial"/>
          <w:b/>
          <w:bCs/>
          <w:lang w:eastAsia="zh-CN"/>
        </w:rPr>
        <w:t>1/FR2</w:t>
      </w:r>
      <w:r w:rsidRPr="004A1404">
        <w:rPr>
          <w:rFonts w:eastAsia="Arial"/>
          <w:b/>
          <w:bCs/>
          <w:lang w:eastAsia="zh-CN"/>
        </w:rPr>
        <w:t xml:space="preserve"> limits account for all types of 6G UEs </w:t>
      </w:r>
      <w:r w:rsidR="004A4894">
        <w:rPr>
          <w:rFonts w:eastAsia="Arial"/>
          <w:b/>
          <w:bCs/>
          <w:lang w:eastAsia="zh-CN"/>
        </w:rPr>
        <w:t>(</w:t>
      </w:r>
      <w:r w:rsidRPr="004A1404">
        <w:rPr>
          <w:rFonts w:eastAsia="Arial"/>
          <w:b/>
          <w:bCs/>
          <w:lang w:eastAsia="zh-CN"/>
        </w:rPr>
        <w:t>e</w:t>
      </w:r>
      <w:r>
        <w:rPr>
          <w:rFonts w:eastAsia="Arial"/>
          <w:b/>
          <w:bCs/>
          <w:lang w:eastAsia="zh-CN"/>
        </w:rPr>
        <w:t>.</w:t>
      </w:r>
      <w:r w:rsidRPr="004A1404">
        <w:rPr>
          <w:rFonts w:eastAsia="Arial"/>
          <w:b/>
          <w:bCs/>
          <w:lang w:eastAsia="zh-CN"/>
        </w:rPr>
        <w:t>g.</w:t>
      </w:r>
      <w:r w:rsidR="004A4894">
        <w:rPr>
          <w:rFonts w:eastAsia="Arial"/>
          <w:b/>
          <w:bCs/>
          <w:lang w:eastAsia="zh-CN"/>
        </w:rPr>
        <w:t>,</w:t>
      </w:r>
      <w:r w:rsidRPr="004A1404">
        <w:rPr>
          <w:rFonts w:eastAsia="Arial"/>
          <w:b/>
          <w:bCs/>
          <w:lang w:eastAsia="zh-CN"/>
        </w:rPr>
        <w:t xml:space="preserve"> FWA, vehicles, etc.</w:t>
      </w:r>
      <w:r w:rsidR="004A4894">
        <w:rPr>
          <w:rFonts w:eastAsia="Arial"/>
          <w:b/>
          <w:bCs/>
          <w:lang w:eastAsia="zh-CN"/>
        </w:rPr>
        <w:t>)</w:t>
      </w:r>
      <w:r w:rsidRPr="004A1404">
        <w:rPr>
          <w:rFonts w:eastAsia="Arial"/>
          <w:b/>
          <w:bCs/>
          <w:lang w:eastAsia="zh-CN"/>
        </w:rPr>
        <w:t>.</w:t>
      </w:r>
    </w:p>
    <w:p w14:paraId="6DA8776E" w14:textId="77777777" w:rsidR="00193A02" w:rsidRDefault="00193A02" w:rsidP="00193A02">
      <w:pPr>
        <w:overflowPunct w:val="0"/>
        <w:autoSpaceDE w:val="0"/>
        <w:autoSpaceDN w:val="0"/>
        <w:adjustRightInd w:val="0"/>
        <w:spacing w:after="240" w:line="240" w:lineRule="auto"/>
        <w:contextualSpacing/>
        <w:jc w:val="center"/>
        <w:textAlignment w:val="baseline"/>
        <w:rPr>
          <w:rFonts w:eastAsia="Times New Roman" w:cs="Times New Roman"/>
          <w:kern w:val="0"/>
          <w:szCs w:val="24"/>
          <w:lang w:eastAsia="en-GB"/>
          <w14:ligatures w14:val="none"/>
        </w:rPr>
      </w:pPr>
      <w:r w:rsidRPr="008C38CA">
        <w:rPr>
          <w:noProof/>
        </w:rPr>
        <w:drawing>
          <wp:inline distT="0" distB="0" distL="0" distR="0" wp14:anchorId="72FAAC39" wp14:editId="15ADEAE4">
            <wp:extent cx="5784867" cy="2349793"/>
            <wp:effectExtent l="0" t="0" r="6350" b="0"/>
            <wp:docPr id="18300590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lastRenderedPageBreak/>
        <w:t>References</w:t>
      </w:r>
    </w:p>
    <w:p w14:paraId="17E5F804" w14:textId="7697086A" w:rsidR="002A28E4" w:rsidRDefault="007E4FD2" w:rsidP="00D25A91">
      <w:pPr>
        <w:numPr>
          <w:ilvl w:val="0"/>
          <w:numId w:val="41"/>
        </w:numPr>
        <w:spacing w:after="120" w:line="240" w:lineRule="auto"/>
        <w:ind w:left="426" w:hanging="425"/>
        <w:rPr>
          <w:rFonts w:eastAsia="SimSun" w:cs="Times New Roman"/>
          <w:kern w:val="0"/>
          <w:szCs w:val="20"/>
          <w:lang w:val="en-GB"/>
          <w14:ligatures w14:val="none"/>
        </w:rPr>
      </w:pPr>
      <w:r w:rsidRPr="007E4FD2">
        <w:rPr>
          <w:rFonts w:eastAsia="SimSun" w:cs="Times New Roman"/>
          <w:kern w:val="0"/>
          <w:szCs w:val="20"/>
          <w:lang w:val="en-GB"/>
          <w14:ligatures w14:val="none"/>
        </w:rPr>
        <w:t>R4-251462</w:t>
      </w:r>
      <w:r w:rsidR="00BC1167">
        <w:rPr>
          <w:rFonts w:eastAsia="SimSun" w:cs="Times New Roman"/>
          <w:kern w:val="0"/>
          <w:szCs w:val="20"/>
          <w:lang w:val="en-GB"/>
          <w14:ligatures w14:val="none"/>
        </w:rPr>
        <w:t>6</w:t>
      </w:r>
      <w:r w:rsidR="002A28E4" w:rsidRPr="002A28E4">
        <w:rPr>
          <w:rFonts w:eastAsia="SimSun" w:cs="Times New Roman"/>
          <w:kern w:val="0"/>
          <w:szCs w:val="20"/>
          <w:lang w:val="en-GB"/>
          <w14:ligatures w14:val="none"/>
        </w:rPr>
        <w:t xml:space="preserve"> </w:t>
      </w:r>
      <w:r w:rsidRPr="007E4FD2">
        <w:rPr>
          <w:rFonts w:eastAsia="SimSun" w:cs="Times New Roman"/>
          <w:kern w:val="0"/>
          <w:szCs w:val="20"/>
          <w:lang w:val="en-GB"/>
          <w14:ligatures w14:val="none"/>
        </w:rPr>
        <w:t xml:space="preserve">Way forward on </w:t>
      </w:r>
      <w:r w:rsidR="00BC1167">
        <w:rPr>
          <w:rFonts w:eastAsia="SimSun" w:cs="Times New Roman"/>
          <w:kern w:val="0"/>
          <w:szCs w:val="20"/>
          <w:lang w:val="en-GB"/>
          <w14:ligatures w14:val="none"/>
        </w:rPr>
        <w:t>6G Spectrum</w:t>
      </w:r>
      <w:r w:rsidR="002A28E4" w:rsidRPr="002A28E4">
        <w:rPr>
          <w:rFonts w:eastAsia="SimSun" w:cs="Times New Roman"/>
          <w:kern w:val="0"/>
          <w:szCs w:val="20"/>
          <w:lang w:val="en-GB"/>
          <w14:ligatures w14:val="none"/>
        </w:rPr>
        <w:t>, 3GPP TSG-RAN WG4 Meeting # 11</w:t>
      </w:r>
      <w:r w:rsidR="002A28E4">
        <w:rPr>
          <w:rFonts w:eastAsia="SimSun" w:cs="Times New Roman"/>
          <w:kern w:val="0"/>
          <w:szCs w:val="20"/>
          <w:lang w:val="en-GB"/>
          <w14:ligatures w14:val="none"/>
        </w:rPr>
        <w:t>6</w:t>
      </w:r>
      <w:r w:rsidR="00D25A91">
        <w:rPr>
          <w:rFonts w:eastAsia="SimSun" w:cs="Times New Roman"/>
          <w:kern w:val="0"/>
          <w:szCs w:val="20"/>
          <w:lang w:val="en-GB"/>
          <w14:ligatures w14:val="none"/>
        </w:rPr>
        <w:t>bis</w:t>
      </w:r>
      <w:r w:rsidR="002A28E4"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Prague</w:t>
      </w:r>
      <w:r w:rsidR="002A28E4"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Czech Republic</w:t>
      </w:r>
      <w:r w:rsidR="002A28E4" w:rsidRPr="002A28E4">
        <w:rPr>
          <w:rFonts w:eastAsia="SimSun" w:cs="Times New Roman"/>
          <w:kern w:val="0"/>
          <w:szCs w:val="20"/>
          <w:lang w:val="en-GB"/>
          <w14:ligatures w14:val="none"/>
        </w:rPr>
        <w:t xml:space="preserve">, </w:t>
      </w:r>
      <w:r w:rsidR="00BC1167">
        <w:rPr>
          <w:rFonts w:eastAsia="SimSun" w:cs="Times New Roman"/>
          <w:kern w:val="0"/>
          <w:szCs w:val="20"/>
          <w:lang w:val="en-GB"/>
          <w14:ligatures w14:val="none"/>
        </w:rPr>
        <w:t>Nokia</w:t>
      </w:r>
      <w:r w:rsidR="00D25A91">
        <w:rPr>
          <w:rFonts w:eastAsia="SimSun" w:cs="Times New Roman"/>
          <w:kern w:val="0"/>
          <w:szCs w:val="20"/>
          <w:lang w:val="en-GB"/>
          <w14:ligatures w14:val="none"/>
        </w:rPr>
        <w:t>.</w:t>
      </w:r>
      <w:r w:rsidR="002A28E4" w:rsidRPr="002A28E4">
        <w:rPr>
          <w:rFonts w:eastAsia="SimSun" w:cs="Times New Roman"/>
          <w:kern w:val="0"/>
          <w:szCs w:val="20"/>
          <w:lang w:val="en-GB"/>
          <w14:ligatures w14:val="none"/>
        </w:rPr>
        <w:t xml:space="preserve"> </w:t>
      </w:r>
    </w:p>
    <w:p w14:paraId="24589E99" w14:textId="77777777" w:rsidR="00795962" w:rsidRDefault="00BC1167" w:rsidP="00795962">
      <w:pPr>
        <w:numPr>
          <w:ilvl w:val="0"/>
          <w:numId w:val="41"/>
        </w:numPr>
        <w:spacing w:after="120" w:line="240" w:lineRule="auto"/>
        <w:ind w:left="426" w:hanging="425"/>
        <w:rPr>
          <w:rFonts w:eastAsia="SimSun" w:cs="Times New Roman"/>
          <w:kern w:val="0"/>
          <w:szCs w:val="20"/>
          <w:lang w:val="en-GB"/>
          <w14:ligatures w14:val="none"/>
        </w:rPr>
      </w:pPr>
      <w:r w:rsidRPr="007E4FD2">
        <w:rPr>
          <w:rFonts w:eastAsia="SimSun" w:cs="Times New Roman"/>
          <w:kern w:val="0"/>
          <w:szCs w:val="20"/>
          <w:lang w:val="en-GB"/>
          <w14:ligatures w14:val="none"/>
        </w:rPr>
        <w:t>R4-251</w:t>
      </w:r>
      <w:r>
        <w:rPr>
          <w:rFonts w:eastAsia="SimSun" w:cs="Times New Roman"/>
          <w:kern w:val="0"/>
          <w:szCs w:val="20"/>
          <w:lang w:val="en-GB"/>
          <w14:ligatures w14:val="none"/>
        </w:rPr>
        <w:t>3353</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Inputs on 6G Spectrum</w:t>
      </w:r>
      <w:r w:rsidRPr="002A28E4">
        <w:rPr>
          <w:rFonts w:eastAsia="SimSun" w:cs="Times New Roman"/>
          <w:kern w:val="0"/>
          <w:szCs w:val="20"/>
          <w:lang w:val="en-GB"/>
          <w14:ligatures w14:val="none"/>
        </w:rPr>
        <w:t>, 3GPP TSG-RAN WG4 Meeting # 11</w:t>
      </w:r>
      <w:r>
        <w:rPr>
          <w:rFonts w:eastAsia="SimSun" w:cs="Times New Roman"/>
          <w:kern w:val="0"/>
          <w:szCs w:val="20"/>
          <w:lang w:val="en-GB"/>
          <w14:ligatures w14:val="none"/>
        </w:rPr>
        <w:t>6bis</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Prague</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Czech Republic</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Skyworks Solutions, inc.</w:t>
      </w:r>
      <w:r w:rsidRPr="002A28E4">
        <w:rPr>
          <w:rFonts w:eastAsia="SimSun" w:cs="Times New Roman"/>
          <w:kern w:val="0"/>
          <w:szCs w:val="20"/>
          <w:lang w:val="en-GB"/>
          <w14:ligatures w14:val="none"/>
        </w:rPr>
        <w:t xml:space="preserve"> </w:t>
      </w:r>
    </w:p>
    <w:p w14:paraId="02BFB908" w14:textId="11988B17" w:rsidR="00795962" w:rsidRPr="00F44270" w:rsidRDefault="00795962" w:rsidP="00F44270">
      <w:pPr>
        <w:numPr>
          <w:ilvl w:val="0"/>
          <w:numId w:val="41"/>
        </w:numPr>
        <w:spacing w:after="120" w:line="240" w:lineRule="auto"/>
        <w:ind w:left="426" w:hanging="425"/>
        <w:rPr>
          <w:rFonts w:eastAsia="SimSun" w:cs="Times New Roman"/>
          <w:kern w:val="0"/>
          <w:szCs w:val="20"/>
          <w:lang w:val="en-GB"/>
          <w14:ligatures w14:val="none"/>
        </w:rPr>
      </w:pPr>
      <w:r w:rsidRPr="008023D9">
        <w:t>R4-1903994</w:t>
      </w:r>
      <w:r>
        <w:t xml:space="preserve">, </w:t>
      </w:r>
      <w:r w:rsidRPr="008023D9">
        <w:t>On performance of existing RF connector and probe technology</w:t>
      </w:r>
      <w:r>
        <w:t xml:space="preserve">, </w:t>
      </w:r>
      <w:r w:rsidRPr="008023D9">
        <w:t>LG Electronics Finland</w:t>
      </w:r>
      <w:r>
        <w:t>, RAN4#90b</w:t>
      </w:r>
    </w:p>
    <w:sectPr w:rsidR="00795962" w:rsidRPr="00F442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F902E" w14:textId="77777777" w:rsidR="001F165D" w:rsidRDefault="001F165D" w:rsidP="002249B5">
      <w:pPr>
        <w:spacing w:after="0" w:line="240" w:lineRule="auto"/>
      </w:pPr>
      <w:r>
        <w:separator/>
      </w:r>
    </w:p>
  </w:endnote>
  <w:endnote w:type="continuationSeparator" w:id="0">
    <w:p w14:paraId="7AA339B0" w14:textId="77777777" w:rsidR="001F165D" w:rsidRDefault="001F165D"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703C3" w14:textId="77777777" w:rsidR="001F165D" w:rsidRDefault="001F165D" w:rsidP="002249B5">
      <w:pPr>
        <w:spacing w:after="0" w:line="240" w:lineRule="auto"/>
      </w:pPr>
      <w:r>
        <w:separator/>
      </w:r>
    </w:p>
  </w:footnote>
  <w:footnote w:type="continuationSeparator" w:id="0">
    <w:p w14:paraId="0493D00A" w14:textId="77777777" w:rsidR="001F165D" w:rsidRDefault="001F165D"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6052EC"/>
    <w:multiLevelType w:val="hybridMultilevel"/>
    <w:tmpl w:val="004A8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3834AF"/>
    <w:multiLevelType w:val="hybridMultilevel"/>
    <w:tmpl w:val="D76E5242"/>
    <w:lvl w:ilvl="0" w:tplc="A4722D9A">
      <w:start w:val="1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8868CF"/>
    <w:multiLevelType w:val="hybridMultilevel"/>
    <w:tmpl w:val="621C609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890C95"/>
    <w:multiLevelType w:val="hybridMultilevel"/>
    <w:tmpl w:val="621C609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35E50B2"/>
    <w:multiLevelType w:val="multilevel"/>
    <w:tmpl w:val="046E3C46"/>
    <w:numStyleLink w:val="Style1"/>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0C94010"/>
    <w:multiLevelType w:val="hybridMultilevel"/>
    <w:tmpl w:val="66C2BF1E"/>
    <w:lvl w:ilvl="0" w:tplc="C69003A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AF6B50"/>
    <w:multiLevelType w:val="hybridMultilevel"/>
    <w:tmpl w:val="114AB300"/>
    <w:lvl w:ilvl="0" w:tplc="2C5AEEDC">
      <w:start w:val="1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3"/>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6"/>
  </w:num>
  <w:num w:numId="3" w16cid:durableId="73817123">
    <w:abstractNumId w:val="39"/>
  </w:num>
  <w:num w:numId="4" w16cid:durableId="1409769992">
    <w:abstractNumId w:val="19"/>
  </w:num>
  <w:num w:numId="5" w16cid:durableId="671954280">
    <w:abstractNumId w:val="13"/>
  </w:num>
  <w:num w:numId="6" w16cid:durableId="1364285263">
    <w:abstractNumId w:val="8"/>
  </w:num>
  <w:num w:numId="7" w16cid:durableId="1196386605">
    <w:abstractNumId w:val="47"/>
  </w:num>
  <w:num w:numId="8" w16cid:durableId="1911770322">
    <w:abstractNumId w:val="25"/>
  </w:num>
  <w:num w:numId="9" w16cid:durableId="1668173522">
    <w:abstractNumId w:val="29"/>
  </w:num>
  <w:num w:numId="10" w16cid:durableId="534852697">
    <w:abstractNumId w:val="21"/>
  </w:num>
  <w:num w:numId="11" w16cid:durableId="1261528528">
    <w:abstractNumId w:val="41"/>
  </w:num>
  <w:num w:numId="12" w16cid:durableId="338048224">
    <w:abstractNumId w:val="15"/>
  </w:num>
  <w:num w:numId="13" w16cid:durableId="1704088152">
    <w:abstractNumId w:val="40"/>
  </w:num>
  <w:num w:numId="14" w16cid:durableId="1737557231">
    <w:abstractNumId w:val="44"/>
  </w:num>
  <w:num w:numId="15" w16cid:durableId="79134658">
    <w:abstractNumId w:val="35"/>
  </w:num>
  <w:num w:numId="16" w16cid:durableId="1404177846">
    <w:abstractNumId w:val="20"/>
  </w:num>
  <w:num w:numId="17" w16cid:durableId="614991448">
    <w:abstractNumId w:val="18"/>
  </w:num>
  <w:num w:numId="18" w16cid:durableId="240988415">
    <w:abstractNumId w:val="45"/>
  </w:num>
  <w:num w:numId="19" w16cid:durableId="453257850">
    <w:abstractNumId w:val="12"/>
  </w:num>
  <w:num w:numId="20" w16cid:durableId="178353229">
    <w:abstractNumId w:val="31"/>
  </w:num>
  <w:num w:numId="21" w16cid:durableId="1036273576">
    <w:abstractNumId w:val="24"/>
  </w:num>
  <w:num w:numId="22" w16cid:durableId="1961186613">
    <w:abstractNumId w:val="42"/>
  </w:num>
  <w:num w:numId="23" w16cid:durableId="1258249907">
    <w:abstractNumId w:val="46"/>
  </w:num>
  <w:num w:numId="24" w16cid:durableId="1492409735">
    <w:abstractNumId w:val="27"/>
  </w:num>
  <w:num w:numId="25" w16cid:durableId="340008215">
    <w:abstractNumId w:val="0"/>
  </w:num>
  <w:num w:numId="26" w16cid:durableId="262881271">
    <w:abstractNumId w:val="32"/>
  </w:num>
  <w:num w:numId="27" w16cid:durableId="1286350926">
    <w:abstractNumId w:val="11"/>
  </w:num>
  <w:num w:numId="28" w16cid:durableId="9333857">
    <w:abstractNumId w:val="33"/>
  </w:num>
  <w:num w:numId="29" w16cid:durableId="1952935307">
    <w:abstractNumId w:val="30"/>
  </w:num>
  <w:num w:numId="30" w16cid:durableId="1052269410">
    <w:abstractNumId w:val="34"/>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6"/>
  </w:num>
  <w:num w:numId="39"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8"/>
  </w:num>
  <w:num w:numId="42" w16cid:durableId="1946375585">
    <w:abstractNumId w:val="22"/>
  </w:num>
  <w:num w:numId="43" w16cid:durableId="69696500">
    <w:abstractNumId w:val="28"/>
  </w:num>
  <w:num w:numId="44" w16cid:durableId="1195072947">
    <w:abstractNumId w:val="16"/>
  </w:num>
  <w:num w:numId="45" w16cid:durableId="1932278319">
    <w:abstractNumId w:val="17"/>
  </w:num>
  <w:num w:numId="46" w16cid:durableId="1343239510">
    <w:abstractNumId w:val="14"/>
  </w:num>
  <w:num w:numId="47" w16cid:durableId="1435633043">
    <w:abstractNumId w:val="43"/>
  </w:num>
  <w:num w:numId="48" w16cid:durableId="1728651555">
    <w:abstractNumId w:val="10"/>
  </w:num>
  <w:num w:numId="49" w16cid:durableId="2114087161">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56"/>
    <w:rsid w:val="00065884"/>
    <w:rsid w:val="00066003"/>
    <w:rsid w:val="00074D03"/>
    <w:rsid w:val="00074E97"/>
    <w:rsid w:val="000751D0"/>
    <w:rsid w:val="00076828"/>
    <w:rsid w:val="0007779F"/>
    <w:rsid w:val="00081B71"/>
    <w:rsid w:val="00081E3D"/>
    <w:rsid w:val="000821EC"/>
    <w:rsid w:val="00082AB1"/>
    <w:rsid w:val="0008616A"/>
    <w:rsid w:val="000938FB"/>
    <w:rsid w:val="00095115"/>
    <w:rsid w:val="00095240"/>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3BED"/>
    <w:rsid w:val="000D44C5"/>
    <w:rsid w:val="000D6177"/>
    <w:rsid w:val="000D70BC"/>
    <w:rsid w:val="000E0BC9"/>
    <w:rsid w:val="000E23FB"/>
    <w:rsid w:val="000E264E"/>
    <w:rsid w:val="000E2A53"/>
    <w:rsid w:val="000E390C"/>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50521"/>
    <w:rsid w:val="00152E75"/>
    <w:rsid w:val="001556C8"/>
    <w:rsid w:val="00156429"/>
    <w:rsid w:val="00156E09"/>
    <w:rsid w:val="001574CC"/>
    <w:rsid w:val="001621D1"/>
    <w:rsid w:val="00165943"/>
    <w:rsid w:val="001664FC"/>
    <w:rsid w:val="00166D93"/>
    <w:rsid w:val="00167B56"/>
    <w:rsid w:val="00167F7F"/>
    <w:rsid w:val="00170E46"/>
    <w:rsid w:val="001722DA"/>
    <w:rsid w:val="00173657"/>
    <w:rsid w:val="001755B2"/>
    <w:rsid w:val="00181DF2"/>
    <w:rsid w:val="00181EC4"/>
    <w:rsid w:val="001824A1"/>
    <w:rsid w:val="00182FD7"/>
    <w:rsid w:val="00183C70"/>
    <w:rsid w:val="00184BEA"/>
    <w:rsid w:val="00185A95"/>
    <w:rsid w:val="00185E03"/>
    <w:rsid w:val="00191561"/>
    <w:rsid w:val="00192DDA"/>
    <w:rsid w:val="00193A02"/>
    <w:rsid w:val="00197ADD"/>
    <w:rsid w:val="001A0B0C"/>
    <w:rsid w:val="001A2912"/>
    <w:rsid w:val="001A2F52"/>
    <w:rsid w:val="001A38C6"/>
    <w:rsid w:val="001A57D8"/>
    <w:rsid w:val="001A6466"/>
    <w:rsid w:val="001B0E5B"/>
    <w:rsid w:val="001B3F83"/>
    <w:rsid w:val="001B5F1B"/>
    <w:rsid w:val="001B658B"/>
    <w:rsid w:val="001B6CC9"/>
    <w:rsid w:val="001C0D90"/>
    <w:rsid w:val="001C20E2"/>
    <w:rsid w:val="001C2B24"/>
    <w:rsid w:val="001C592F"/>
    <w:rsid w:val="001C5FBE"/>
    <w:rsid w:val="001C7BF8"/>
    <w:rsid w:val="001D0549"/>
    <w:rsid w:val="001D36DA"/>
    <w:rsid w:val="001E1CFF"/>
    <w:rsid w:val="001E4991"/>
    <w:rsid w:val="001E5F7E"/>
    <w:rsid w:val="001E6260"/>
    <w:rsid w:val="001E6CFF"/>
    <w:rsid w:val="001E728A"/>
    <w:rsid w:val="001F085C"/>
    <w:rsid w:val="001F0A45"/>
    <w:rsid w:val="001F165D"/>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59EA"/>
    <w:rsid w:val="002461C1"/>
    <w:rsid w:val="00252BBF"/>
    <w:rsid w:val="002532D1"/>
    <w:rsid w:val="0025440D"/>
    <w:rsid w:val="00254983"/>
    <w:rsid w:val="00260B98"/>
    <w:rsid w:val="002611D0"/>
    <w:rsid w:val="00263166"/>
    <w:rsid w:val="00265C04"/>
    <w:rsid w:val="00266D26"/>
    <w:rsid w:val="00270A64"/>
    <w:rsid w:val="00272796"/>
    <w:rsid w:val="00272E8F"/>
    <w:rsid w:val="002739F4"/>
    <w:rsid w:val="00277FF6"/>
    <w:rsid w:val="00281413"/>
    <w:rsid w:val="0028224C"/>
    <w:rsid w:val="0028432A"/>
    <w:rsid w:val="00287EC7"/>
    <w:rsid w:val="00287F30"/>
    <w:rsid w:val="00290033"/>
    <w:rsid w:val="00291068"/>
    <w:rsid w:val="00292093"/>
    <w:rsid w:val="00292DFB"/>
    <w:rsid w:val="00294A6B"/>
    <w:rsid w:val="002A28E4"/>
    <w:rsid w:val="002A3478"/>
    <w:rsid w:val="002A388B"/>
    <w:rsid w:val="002A5B13"/>
    <w:rsid w:val="002A618A"/>
    <w:rsid w:val="002A69A6"/>
    <w:rsid w:val="002A7E95"/>
    <w:rsid w:val="002B2450"/>
    <w:rsid w:val="002B2BD2"/>
    <w:rsid w:val="002B3EC9"/>
    <w:rsid w:val="002B4181"/>
    <w:rsid w:val="002B5439"/>
    <w:rsid w:val="002B6385"/>
    <w:rsid w:val="002C017F"/>
    <w:rsid w:val="002C2323"/>
    <w:rsid w:val="002C2F44"/>
    <w:rsid w:val="002C3E8B"/>
    <w:rsid w:val="002C44DD"/>
    <w:rsid w:val="002C7C3C"/>
    <w:rsid w:val="002D1165"/>
    <w:rsid w:val="002D216B"/>
    <w:rsid w:val="002D33D3"/>
    <w:rsid w:val="002E57F7"/>
    <w:rsid w:val="002E6CB3"/>
    <w:rsid w:val="002E7AAD"/>
    <w:rsid w:val="002F7ACD"/>
    <w:rsid w:val="00305CA2"/>
    <w:rsid w:val="003069B8"/>
    <w:rsid w:val="00306FDE"/>
    <w:rsid w:val="00313DF7"/>
    <w:rsid w:val="003150DD"/>
    <w:rsid w:val="003154D9"/>
    <w:rsid w:val="00315D23"/>
    <w:rsid w:val="003168BB"/>
    <w:rsid w:val="00317C22"/>
    <w:rsid w:val="00320571"/>
    <w:rsid w:val="0032061E"/>
    <w:rsid w:val="00321233"/>
    <w:rsid w:val="00321BF7"/>
    <w:rsid w:val="00323BBA"/>
    <w:rsid w:val="0032645D"/>
    <w:rsid w:val="00331F22"/>
    <w:rsid w:val="00335684"/>
    <w:rsid w:val="00341012"/>
    <w:rsid w:val="003423FF"/>
    <w:rsid w:val="0034278E"/>
    <w:rsid w:val="0034463A"/>
    <w:rsid w:val="003456E6"/>
    <w:rsid w:val="003473B9"/>
    <w:rsid w:val="00347462"/>
    <w:rsid w:val="00347A86"/>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1985"/>
    <w:rsid w:val="00383D5D"/>
    <w:rsid w:val="003859FD"/>
    <w:rsid w:val="00386CED"/>
    <w:rsid w:val="00387212"/>
    <w:rsid w:val="00387E34"/>
    <w:rsid w:val="0039256D"/>
    <w:rsid w:val="0039437E"/>
    <w:rsid w:val="003A2723"/>
    <w:rsid w:val="003A2B29"/>
    <w:rsid w:val="003A3F92"/>
    <w:rsid w:val="003A50BE"/>
    <w:rsid w:val="003B280C"/>
    <w:rsid w:val="003B4927"/>
    <w:rsid w:val="003B67F4"/>
    <w:rsid w:val="003C5963"/>
    <w:rsid w:val="003D0ECD"/>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4530"/>
    <w:rsid w:val="004474F7"/>
    <w:rsid w:val="00447D79"/>
    <w:rsid w:val="00450693"/>
    <w:rsid w:val="00452571"/>
    <w:rsid w:val="00453D6C"/>
    <w:rsid w:val="0045493F"/>
    <w:rsid w:val="00455DF3"/>
    <w:rsid w:val="00462F44"/>
    <w:rsid w:val="00464ADC"/>
    <w:rsid w:val="00465D82"/>
    <w:rsid w:val="00467C4D"/>
    <w:rsid w:val="004712C4"/>
    <w:rsid w:val="00472EC9"/>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1404"/>
    <w:rsid w:val="004A3802"/>
    <w:rsid w:val="004A4894"/>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16532"/>
    <w:rsid w:val="00521E7F"/>
    <w:rsid w:val="00523605"/>
    <w:rsid w:val="005237EF"/>
    <w:rsid w:val="00531C6C"/>
    <w:rsid w:val="00532BA3"/>
    <w:rsid w:val="00534EA2"/>
    <w:rsid w:val="00535BAD"/>
    <w:rsid w:val="00537775"/>
    <w:rsid w:val="00537F3D"/>
    <w:rsid w:val="005407E6"/>
    <w:rsid w:val="00542B1D"/>
    <w:rsid w:val="005441EC"/>
    <w:rsid w:val="00550E7B"/>
    <w:rsid w:val="005513CD"/>
    <w:rsid w:val="00554C88"/>
    <w:rsid w:val="005556EA"/>
    <w:rsid w:val="005560A7"/>
    <w:rsid w:val="005632AC"/>
    <w:rsid w:val="00564010"/>
    <w:rsid w:val="00564DE3"/>
    <w:rsid w:val="00565C00"/>
    <w:rsid w:val="00566737"/>
    <w:rsid w:val="00567382"/>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5233"/>
    <w:rsid w:val="005B77C1"/>
    <w:rsid w:val="005C146E"/>
    <w:rsid w:val="005C244D"/>
    <w:rsid w:val="005C2864"/>
    <w:rsid w:val="005C38A6"/>
    <w:rsid w:val="005C458A"/>
    <w:rsid w:val="005C7FD3"/>
    <w:rsid w:val="005D0466"/>
    <w:rsid w:val="005D0C2B"/>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17D99"/>
    <w:rsid w:val="00623553"/>
    <w:rsid w:val="00625CA6"/>
    <w:rsid w:val="00626F22"/>
    <w:rsid w:val="00632F61"/>
    <w:rsid w:val="006337ED"/>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278E"/>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82E"/>
    <w:rsid w:val="006D6AB2"/>
    <w:rsid w:val="006E1069"/>
    <w:rsid w:val="006E187B"/>
    <w:rsid w:val="006E482D"/>
    <w:rsid w:val="006E4B95"/>
    <w:rsid w:val="006E7960"/>
    <w:rsid w:val="006F0491"/>
    <w:rsid w:val="006F1F6A"/>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2D6E"/>
    <w:rsid w:val="00734283"/>
    <w:rsid w:val="0073610B"/>
    <w:rsid w:val="00737650"/>
    <w:rsid w:val="00740135"/>
    <w:rsid w:val="0075027E"/>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4098"/>
    <w:rsid w:val="00784B35"/>
    <w:rsid w:val="0078519D"/>
    <w:rsid w:val="00791E29"/>
    <w:rsid w:val="00793525"/>
    <w:rsid w:val="007940C0"/>
    <w:rsid w:val="00795962"/>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4FD2"/>
    <w:rsid w:val="007E522B"/>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2735C"/>
    <w:rsid w:val="00833A1B"/>
    <w:rsid w:val="00834ADF"/>
    <w:rsid w:val="00841B13"/>
    <w:rsid w:val="008441A8"/>
    <w:rsid w:val="008446AD"/>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8CA"/>
    <w:rsid w:val="008C3E20"/>
    <w:rsid w:val="008C40E1"/>
    <w:rsid w:val="008C430E"/>
    <w:rsid w:val="008C5376"/>
    <w:rsid w:val="008C576D"/>
    <w:rsid w:val="008C7C14"/>
    <w:rsid w:val="008D0C71"/>
    <w:rsid w:val="008D0DED"/>
    <w:rsid w:val="008D1CBA"/>
    <w:rsid w:val="008D44D4"/>
    <w:rsid w:val="008D52B5"/>
    <w:rsid w:val="008D5B56"/>
    <w:rsid w:val="008D606A"/>
    <w:rsid w:val="008E20BA"/>
    <w:rsid w:val="008E3592"/>
    <w:rsid w:val="008E4416"/>
    <w:rsid w:val="008E7A20"/>
    <w:rsid w:val="008F0622"/>
    <w:rsid w:val="008F06DE"/>
    <w:rsid w:val="008F28DC"/>
    <w:rsid w:val="008F31F2"/>
    <w:rsid w:val="008F58D3"/>
    <w:rsid w:val="008F655E"/>
    <w:rsid w:val="008F6BEB"/>
    <w:rsid w:val="008F76E5"/>
    <w:rsid w:val="00903340"/>
    <w:rsid w:val="009036B1"/>
    <w:rsid w:val="0090772A"/>
    <w:rsid w:val="0091125C"/>
    <w:rsid w:val="009112B2"/>
    <w:rsid w:val="00911499"/>
    <w:rsid w:val="00914EAC"/>
    <w:rsid w:val="00921DA2"/>
    <w:rsid w:val="00927544"/>
    <w:rsid w:val="009313AC"/>
    <w:rsid w:val="00931632"/>
    <w:rsid w:val="00932D66"/>
    <w:rsid w:val="00934B19"/>
    <w:rsid w:val="00940E2B"/>
    <w:rsid w:val="00942DB8"/>
    <w:rsid w:val="00944422"/>
    <w:rsid w:val="0094684E"/>
    <w:rsid w:val="009521EF"/>
    <w:rsid w:val="00953DBE"/>
    <w:rsid w:val="00954DDB"/>
    <w:rsid w:val="00955789"/>
    <w:rsid w:val="00955849"/>
    <w:rsid w:val="009574C3"/>
    <w:rsid w:val="009635B8"/>
    <w:rsid w:val="00964925"/>
    <w:rsid w:val="0096518D"/>
    <w:rsid w:val="009702F2"/>
    <w:rsid w:val="00971F29"/>
    <w:rsid w:val="00972B3E"/>
    <w:rsid w:val="0097406C"/>
    <w:rsid w:val="00974BF7"/>
    <w:rsid w:val="009765BC"/>
    <w:rsid w:val="00980A4B"/>
    <w:rsid w:val="00983038"/>
    <w:rsid w:val="0098403F"/>
    <w:rsid w:val="0098470B"/>
    <w:rsid w:val="00985C08"/>
    <w:rsid w:val="009871C1"/>
    <w:rsid w:val="00991ACF"/>
    <w:rsid w:val="009962C2"/>
    <w:rsid w:val="00996B9D"/>
    <w:rsid w:val="00997497"/>
    <w:rsid w:val="00997649"/>
    <w:rsid w:val="00997D96"/>
    <w:rsid w:val="009A340D"/>
    <w:rsid w:val="009A3A1B"/>
    <w:rsid w:val="009A57E2"/>
    <w:rsid w:val="009A7440"/>
    <w:rsid w:val="009A756D"/>
    <w:rsid w:val="009A7AB4"/>
    <w:rsid w:val="009B0AC7"/>
    <w:rsid w:val="009B35DC"/>
    <w:rsid w:val="009B36F8"/>
    <w:rsid w:val="009C097C"/>
    <w:rsid w:val="009C172E"/>
    <w:rsid w:val="009C2068"/>
    <w:rsid w:val="009C384D"/>
    <w:rsid w:val="009C3B8A"/>
    <w:rsid w:val="009C669F"/>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434"/>
    <w:rsid w:val="00A149EF"/>
    <w:rsid w:val="00A14C88"/>
    <w:rsid w:val="00A14E97"/>
    <w:rsid w:val="00A16627"/>
    <w:rsid w:val="00A21206"/>
    <w:rsid w:val="00A227D1"/>
    <w:rsid w:val="00A23252"/>
    <w:rsid w:val="00A23DF5"/>
    <w:rsid w:val="00A267DD"/>
    <w:rsid w:val="00A30847"/>
    <w:rsid w:val="00A30D2D"/>
    <w:rsid w:val="00A3122E"/>
    <w:rsid w:val="00A3125B"/>
    <w:rsid w:val="00A33537"/>
    <w:rsid w:val="00A3583F"/>
    <w:rsid w:val="00A41518"/>
    <w:rsid w:val="00A41E0C"/>
    <w:rsid w:val="00A42971"/>
    <w:rsid w:val="00A4322C"/>
    <w:rsid w:val="00A463E0"/>
    <w:rsid w:val="00A52EFB"/>
    <w:rsid w:val="00A545F9"/>
    <w:rsid w:val="00A54986"/>
    <w:rsid w:val="00A6288F"/>
    <w:rsid w:val="00A6359A"/>
    <w:rsid w:val="00A64526"/>
    <w:rsid w:val="00A646A0"/>
    <w:rsid w:val="00A64B73"/>
    <w:rsid w:val="00A65EA2"/>
    <w:rsid w:val="00A661AB"/>
    <w:rsid w:val="00A71A1B"/>
    <w:rsid w:val="00A722BB"/>
    <w:rsid w:val="00A76391"/>
    <w:rsid w:val="00A8279D"/>
    <w:rsid w:val="00A83752"/>
    <w:rsid w:val="00A85AC4"/>
    <w:rsid w:val="00A85CE5"/>
    <w:rsid w:val="00A9460D"/>
    <w:rsid w:val="00A94C50"/>
    <w:rsid w:val="00A965BA"/>
    <w:rsid w:val="00A96FD5"/>
    <w:rsid w:val="00A97DAC"/>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4A73"/>
    <w:rsid w:val="00AD63A5"/>
    <w:rsid w:val="00AD7F02"/>
    <w:rsid w:val="00AE3917"/>
    <w:rsid w:val="00AE4848"/>
    <w:rsid w:val="00AF0504"/>
    <w:rsid w:val="00AF1BDA"/>
    <w:rsid w:val="00AF1CC7"/>
    <w:rsid w:val="00AF2119"/>
    <w:rsid w:val="00AF22C7"/>
    <w:rsid w:val="00AF52BA"/>
    <w:rsid w:val="00AF61C1"/>
    <w:rsid w:val="00AF76EE"/>
    <w:rsid w:val="00B01C53"/>
    <w:rsid w:val="00B0357B"/>
    <w:rsid w:val="00B0363D"/>
    <w:rsid w:val="00B0557E"/>
    <w:rsid w:val="00B100E2"/>
    <w:rsid w:val="00B11AEA"/>
    <w:rsid w:val="00B11F38"/>
    <w:rsid w:val="00B15ED6"/>
    <w:rsid w:val="00B179B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57673"/>
    <w:rsid w:val="00B655E0"/>
    <w:rsid w:val="00B65A49"/>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167"/>
    <w:rsid w:val="00BC137B"/>
    <w:rsid w:val="00BC17A0"/>
    <w:rsid w:val="00BC388A"/>
    <w:rsid w:val="00BC684C"/>
    <w:rsid w:val="00BC763B"/>
    <w:rsid w:val="00BD02E5"/>
    <w:rsid w:val="00BD11EA"/>
    <w:rsid w:val="00BD3A15"/>
    <w:rsid w:val="00BD7814"/>
    <w:rsid w:val="00BE011A"/>
    <w:rsid w:val="00BE0129"/>
    <w:rsid w:val="00BE23DB"/>
    <w:rsid w:val="00BE5A4F"/>
    <w:rsid w:val="00BE6AE9"/>
    <w:rsid w:val="00BF317A"/>
    <w:rsid w:val="00BF37EA"/>
    <w:rsid w:val="00BF48D2"/>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50EB"/>
    <w:rsid w:val="00C755F5"/>
    <w:rsid w:val="00C75D49"/>
    <w:rsid w:val="00C80012"/>
    <w:rsid w:val="00C8747A"/>
    <w:rsid w:val="00C87CC3"/>
    <w:rsid w:val="00C918F8"/>
    <w:rsid w:val="00C91A99"/>
    <w:rsid w:val="00C91FD7"/>
    <w:rsid w:val="00C9272E"/>
    <w:rsid w:val="00C94597"/>
    <w:rsid w:val="00C96EBE"/>
    <w:rsid w:val="00C978F2"/>
    <w:rsid w:val="00C979C5"/>
    <w:rsid w:val="00CA124E"/>
    <w:rsid w:val="00CA1B51"/>
    <w:rsid w:val="00CA69FE"/>
    <w:rsid w:val="00CA6B82"/>
    <w:rsid w:val="00CA6C34"/>
    <w:rsid w:val="00CB0220"/>
    <w:rsid w:val="00CB0570"/>
    <w:rsid w:val="00CB23D8"/>
    <w:rsid w:val="00CB3CC9"/>
    <w:rsid w:val="00CB411E"/>
    <w:rsid w:val="00CB465C"/>
    <w:rsid w:val="00CB53BD"/>
    <w:rsid w:val="00CC19C0"/>
    <w:rsid w:val="00CC1B48"/>
    <w:rsid w:val="00CC1B5D"/>
    <w:rsid w:val="00CC1D59"/>
    <w:rsid w:val="00CC40BB"/>
    <w:rsid w:val="00CC419A"/>
    <w:rsid w:val="00CC48D0"/>
    <w:rsid w:val="00CC5778"/>
    <w:rsid w:val="00CC5FEA"/>
    <w:rsid w:val="00CC678F"/>
    <w:rsid w:val="00CD295D"/>
    <w:rsid w:val="00CD2C3C"/>
    <w:rsid w:val="00CD3AFD"/>
    <w:rsid w:val="00CD75B4"/>
    <w:rsid w:val="00CE0423"/>
    <w:rsid w:val="00CE13A1"/>
    <w:rsid w:val="00CE32F9"/>
    <w:rsid w:val="00CE6170"/>
    <w:rsid w:val="00CF0825"/>
    <w:rsid w:val="00CF119C"/>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670D7"/>
    <w:rsid w:val="00D7160E"/>
    <w:rsid w:val="00D730E1"/>
    <w:rsid w:val="00D7313D"/>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4660"/>
    <w:rsid w:val="00E348B4"/>
    <w:rsid w:val="00E3746C"/>
    <w:rsid w:val="00E37B83"/>
    <w:rsid w:val="00E37C2D"/>
    <w:rsid w:val="00E42B96"/>
    <w:rsid w:val="00E45500"/>
    <w:rsid w:val="00E5117C"/>
    <w:rsid w:val="00E52446"/>
    <w:rsid w:val="00E531F8"/>
    <w:rsid w:val="00E54A2F"/>
    <w:rsid w:val="00E6169E"/>
    <w:rsid w:val="00E61DA4"/>
    <w:rsid w:val="00E6601C"/>
    <w:rsid w:val="00E70EFD"/>
    <w:rsid w:val="00E716AC"/>
    <w:rsid w:val="00E72587"/>
    <w:rsid w:val="00E727C5"/>
    <w:rsid w:val="00E728C0"/>
    <w:rsid w:val="00E732EA"/>
    <w:rsid w:val="00E75A52"/>
    <w:rsid w:val="00E75B72"/>
    <w:rsid w:val="00E76D23"/>
    <w:rsid w:val="00E7743D"/>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B63"/>
    <w:rsid w:val="00EC6D9B"/>
    <w:rsid w:val="00ED1783"/>
    <w:rsid w:val="00ED1D74"/>
    <w:rsid w:val="00ED507D"/>
    <w:rsid w:val="00ED5E29"/>
    <w:rsid w:val="00ED71C9"/>
    <w:rsid w:val="00ED743B"/>
    <w:rsid w:val="00EE29C5"/>
    <w:rsid w:val="00EE369E"/>
    <w:rsid w:val="00EE7005"/>
    <w:rsid w:val="00EE73A5"/>
    <w:rsid w:val="00EE75C8"/>
    <w:rsid w:val="00EF0601"/>
    <w:rsid w:val="00EF25DE"/>
    <w:rsid w:val="00EF3F74"/>
    <w:rsid w:val="00EF5CCE"/>
    <w:rsid w:val="00EF64F3"/>
    <w:rsid w:val="00F00BE3"/>
    <w:rsid w:val="00F012AD"/>
    <w:rsid w:val="00F01373"/>
    <w:rsid w:val="00F0212A"/>
    <w:rsid w:val="00F03795"/>
    <w:rsid w:val="00F03831"/>
    <w:rsid w:val="00F2062D"/>
    <w:rsid w:val="00F2095A"/>
    <w:rsid w:val="00F20E9D"/>
    <w:rsid w:val="00F27021"/>
    <w:rsid w:val="00F314CF"/>
    <w:rsid w:val="00F31B81"/>
    <w:rsid w:val="00F343EC"/>
    <w:rsid w:val="00F37ACF"/>
    <w:rsid w:val="00F44270"/>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2FA"/>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0189C5B-3149-4EAE-8AD0-0E433155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A02"/>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2025-11-07T21:59:00Z</dcterms:created>
  <dcterms:modified xsi:type="dcterms:W3CDTF">2025-11-07T21:59:00Z</dcterms:modified>
</cp:coreProperties>
</file>